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0" w:leftChars="0" w:firstLine="0" w:firstLineChars="0"/>
        <w:jc w:val="both"/>
        <w:rPr>
          <w:rFonts w:hint="eastAsia" w:ascii="宋体" w:hAnsi="宋体" w:eastAsia="宋体" w:cs="宋体"/>
          <w:color w:val="auto"/>
          <w:sz w:val="40"/>
          <w:szCs w:val="22"/>
          <w:lang w:val="en-US" w:eastAsia="zh-CN"/>
        </w:rPr>
      </w:pPr>
    </w:p>
    <w:p>
      <w:pPr>
        <w:spacing w:line="400" w:lineRule="exact"/>
        <w:ind w:left="0" w:leftChars="0" w:firstLine="0" w:firstLineChars="0"/>
        <w:jc w:val="center"/>
        <w:rPr>
          <w:rFonts w:hint="eastAsia" w:ascii="宋体" w:hAnsi="宋体" w:eastAsia="宋体" w:cs="宋体"/>
          <w:color w:val="auto"/>
          <w:sz w:val="40"/>
          <w:szCs w:val="22"/>
          <w:lang w:val="en-US" w:eastAsia="zh-CN"/>
        </w:rPr>
      </w:pPr>
    </w:p>
    <w:p>
      <w:pPr>
        <w:ind w:firstLine="0" w:firstLineChars="0"/>
        <w:jc w:val="center"/>
        <w:rPr>
          <w:rFonts w:hint="eastAsia" w:ascii="宋体" w:hAnsi="宋体" w:eastAsia="宋体" w:cs="宋体"/>
          <w:b/>
          <w:color w:val="000000"/>
          <w:sz w:val="52"/>
          <w:szCs w:val="52"/>
          <w:lang w:val="en-US" w:eastAsia="zh-CN"/>
        </w:rPr>
      </w:pPr>
      <w:r>
        <w:rPr>
          <w:rFonts w:hint="eastAsia" w:ascii="宋体" w:hAnsi="宋体" w:eastAsia="宋体" w:cs="宋体"/>
          <w:b/>
          <w:color w:val="000000"/>
          <w:sz w:val="52"/>
          <w:szCs w:val="52"/>
          <w:lang w:val="en-US" w:eastAsia="zh-CN"/>
        </w:rPr>
        <w:t>贵州遵义路桥建设集团有限公司</w:t>
      </w:r>
    </w:p>
    <w:p>
      <w:pPr>
        <w:ind w:firstLine="0" w:firstLineChars="0"/>
        <w:jc w:val="center"/>
        <w:rPr>
          <w:rFonts w:hint="eastAsia" w:ascii="宋体" w:hAnsi="宋体" w:cs="宋体"/>
          <w:b/>
          <w:color w:val="000000"/>
          <w:sz w:val="52"/>
          <w:szCs w:val="52"/>
          <w:lang w:val="en-US" w:eastAsia="zh-CN"/>
        </w:rPr>
      </w:pPr>
      <w:r>
        <w:rPr>
          <w:rFonts w:hint="eastAsia" w:ascii="宋体" w:hAnsi="宋体" w:cs="宋体"/>
          <w:b/>
          <w:color w:val="000000"/>
          <w:sz w:val="52"/>
          <w:szCs w:val="52"/>
          <w:lang w:val="en-US" w:eastAsia="zh-CN"/>
        </w:rPr>
        <w:t>中轴线地块开发建设项目</w:t>
      </w:r>
    </w:p>
    <w:p>
      <w:pPr>
        <w:ind w:firstLine="0" w:firstLineChars="0"/>
        <w:jc w:val="center"/>
        <w:rPr>
          <w:rFonts w:hint="eastAsia" w:ascii="宋体" w:hAnsi="宋体" w:cs="宋体"/>
          <w:b/>
          <w:color w:val="000000"/>
          <w:sz w:val="52"/>
          <w:szCs w:val="52"/>
          <w:lang w:val="en-US" w:eastAsia="zh-CN"/>
        </w:rPr>
      </w:pPr>
      <w:r>
        <w:rPr>
          <w:rFonts w:hint="eastAsia" w:ascii="宋体" w:hAnsi="宋体" w:cs="宋体"/>
          <w:b/>
          <w:color w:val="000000"/>
          <w:sz w:val="52"/>
          <w:szCs w:val="52"/>
          <w:lang w:val="en-US" w:eastAsia="zh-CN"/>
        </w:rPr>
        <w:t>铝模板租赁</w:t>
      </w:r>
    </w:p>
    <w:p>
      <w:pPr>
        <w:ind w:firstLine="0" w:firstLineChars="0"/>
        <w:jc w:val="center"/>
        <w:rPr>
          <w:rFonts w:hint="eastAsia" w:ascii="宋体" w:hAnsi="宋体" w:eastAsia="宋体" w:cs="宋体"/>
          <w:b/>
          <w:bCs/>
          <w:sz w:val="56"/>
          <w:szCs w:val="36"/>
        </w:rPr>
      </w:pPr>
      <w:r>
        <w:rPr>
          <w:rFonts w:hint="eastAsia" w:ascii="宋体" w:hAnsi="宋体" w:eastAsia="宋体" w:cs="宋体"/>
          <w:b/>
          <w:bCs/>
          <w:sz w:val="56"/>
          <w:szCs w:val="36"/>
          <w:lang w:val="en-US" w:eastAsia="zh-CN"/>
        </w:rPr>
        <w:t>谈判</w:t>
      </w:r>
      <w:r>
        <w:rPr>
          <w:rFonts w:hint="eastAsia" w:ascii="宋体" w:hAnsi="宋体" w:eastAsia="宋体" w:cs="宋体"/>
          <w:b/>
          <w:bCs/>
          <w:sz w:val="56"/>
          <w:szCs w:val="36"/>
        </w:rPr>
        <w:t>采购文件</w:t>
      </w:r>
    </w:p>
    <w:p>
      <w:pPr>
        <w:ind w:firstLine="0" w:firstLineChars="0"/>
        <w:jc w:val="center"/>
        <w:rPr>
          <w:rFonts w:hint="eastAsia" w:ascii="宋体" w:hAnsi="宋体" w:eastAsia="宋体" w:cs="宋体"/>
          <w:sz w:val="56"/>
          <w:szCs w:val="36"/>
        </w:rPr>
      </w:pP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rPr>
        <w:t>编号：</w:t>
      </w:r>
      <w:r>
        <w:rPr>
          <w:rFonts w:hint="eastAsia" w:ascii="宋体" w:hAnsi="宋体" w:cs="宋体"/>
          <w:b/>
          <w:bCs/>
          <w:sz w:val="28"/>
          <w:szCs w:val="28"/>
          <w:lang w:val="en-US" w:eastAsia="zh-CN"/>
        </w:rPr>
        <w:t xml:space="preserve"> LQZZX-2025-3</w:t>
      </w:r>
      <w:r>
        <w:rPr>
          <w:rFonts w:hint="eastAsia" w:ascii="宋体" w:hAnsi="宋体" w:eastAsia="宋体" w:cs="宋体"/>
          <w:b/>
          <w:color w:val="000000" w:themeColor="text1"/>
          <w:sz w:val="30"/>
          <w:szCs w:val="30"/>
          <w14:textFill>
            <w14:solidFill>
              <w14:schemeClr w14:val="tx1"/>
            </w14:solidFill>
          </w14:textFill>
        </w:rPr>
        <w:t>号</w:t>
      </w:r>
      <w:r>
        <w:rPr>
          <w:rFonts w:hint="eastAsia" w:ascii="宋体" w:hAnsi="宋体" w:eastAsia="宋体" w:cs="宋体"/>
          <w:b/>
          <w:bCs/>
          <w:sz w:val="28"/>
          <w:szCs w:val="28"/>
          <w:lang w:val="en-US" w:eastAsia="zh-CN"/>
        </w:rPr>
        <w:t xml:space="preserve">     </w:t>
      </w:r>
    </w:p>
    <w:p>
      <w:pPr>
        <w:spacing w:line="240" w:lineRule="auto"/>
        <w:ind w:firstLine="0" w:firstLineChars="0"/>
        <w:jc w:val="center"/>
        <w:rPr>
          <w:rFonts w:hint="eastAsia" w:ascii="宋体" w:hAnsi="宋体" w:eastAsia="宋体" w:cs="宋体"/>
          <w:sz w:val="28"/>
          <w:szCs w:val="28"/>
        </w:rPr>
      </w:pPr>
      <w:r>
        <w:rPr>
          <w:rFonts w:hint="eastAsia" w:ascii="宋体" w:hAnsi="宋体" w:eastAsia="宋体" w:cs="宋体"/>
          <w:b/>
          <w:bCs/>
          <w:sz w:val="28"/>
          <w:szCs w:val="28"/>
          <w:lang w:val="en-US" w:eastAsia="zh-CN"/>
        </w:rPr>
        <w:t xml:space="preserve"> </w:t>
      </w:r>
    </w:p>
    <w:p>
      <w:pPr>
        <w:spacing w:line="400" w:lineRule="exact"/>
        <w:rPr>
          <w:rFonts w:hint="eastAsia" w:ascii="宋体" w:hAnsi="宋体" w:eastAsia="宋体" w:cs="宋体"/>
        </w:rPr>
      </w:pPr>
    </w:p>
    <w:p>
      <w:pPr>
        <w:spacing w:line="400" w:lineRule="exact"/>
        <w:rPr>
          <w:rFonts w:hint="eastAsia" w:ascii="宋体" w:hAnsi="宋体" w:eastAsia="宋体" w:cs="宋体"/>
        </w:rPr>
      </w:pPr>
    </w:p>
    <w:p>
      <w:pPr>
        <w:pStyle w:val="8"/>
        <w:rPr>
          <w:rFonts w:hint="eastAsia" w:ascii="宋体" w:hAnsi="宋体" w:eastAsia="宋体" w:cs="宋体"/>
        </w:rPr>
      </w:pPr>
    </w:p>
    <w:p>
      <w:pPr>
        <w:pStyle w:val="8"/>
        <w:rPr>
          <w:rFonts w:hint="eastAsia" w:ascii="宋体" w:hAnsi="宋体" w:eastAsia="宋体" w:cs="宋体"/>
        </w:rPr>
      </w:pPr>
    </w:p>
    <w:p>
      <w:pPr>
        <w:pStyle w:val="8"/>
        <w:ind w:left="0" w:leftChars="0" w:firstLine="0" w:firstLineChars="0"/>
        <w:rPr>
          <w:rFonts w:hint="eastAsia" w:ascii="宋体" w:hAnsi="宋体" w:eastAsia="宋体" w:cs="宋体"/>
        </w:rPr>
      </w:pPr>
    </w:p>
    <w:p>
      <w:pPr>
        <w:spacing w:line="400" w:lineRule="exact"/>
        <w:rPr>
          <w:rFonts w:hint="eastAsia" w:ascii="宋体" w:hAnsi="宋体" w:eastAsia="宋体" w:cs="宋体"/>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pStyle w:val="18"/>
        <w:rPr>
          <w:rFonts w:hint="eastAsia" w:ascii="宋体" w:hAnsi="宋体" w:eastAsia="宋体" w:cs="宋体"/>
          <w:color w:val="auto"/>
        </w:rPr>
      </w:pPr>
    </w:p>
    <w:p>
      <w:pPr>
        <w:spacing w:line="400" w:lineRule="exact"/>
        <w:rPr>
          <w:rFonts w:hint="eastAsia" w:ascii="宋体" w:hAnsi="宋体" w:eastAsia="宋体" w:cs="宋体"/>
        </w:rPr>
      </w:pP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85"/>
        <w:gridCol w:w="5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r>
              <w:rPr>
                <w:rFonts w:hint="eastAsia" w:ascii="宋体" w:hAnsi="宋体" w:eastAsia="宋体" w:cs="宋体"/>
                <w:sz w:val="32"/>
                <w:szCs w:val="32"/>
              </w:rPr>
              <w:t>采  购   人：</w:t>
            </w:r>
          </w:p>
        </w:tc>
        <w:tc>
          <w:tcPr>
            <w:tcW w:w="5034" w:type="dxa"/>
          </w:tcPr>
          <w:p>
            <w:pPr>
              <w:spacing w:line="400" w:lineRule="exact"/>
              <w:ind w:firstLine="0" w:firstLineChars="0"/>
              <w:rPr>
                <w:rFonts w:hint="eastAsia" w:ascii="宋体" w:hAnsi="宋体" w:eastAsia="宋体" w:cs="宋体"/>
                <w:color w:val="FF0000"/>
                <w:sz w:val="22"/>
                <w:szCs w:val="28"/>
                <w:lang w:eastAsia="zh-CN"/>
              </w:rPr>
            </w:pPr>
            <w:r>
              <w:rPr>
                <w:rFonts w:hint="eastAsia" w:ascii="宋体" w:hAnsi="宋体" w:cs="宋体"/>
                <w:color w:val="auto"/>
                <w:sz w:val="32"/>
                <w:szCs w:val="32"/>
                <w:u w:val="single"/>
                <w:lang w:val="en-US" w:eastAsia="zh-CN"/>
              </w:rPr>
              <w:t>贵州遵义路桥建设集团有限公司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31" w:hRule="atLeast"/>
          <w:jc w:val="center"/>
        </w:trPr>
        <w:tc>
          <w:tcPr>
            <w:tcW w:w="2985" w:type="dxa"/>
          </w:tcPr>
          <w:p>
            <w:pPr>
              <w:spacing w:line="400" w:lineRule="exact"/>
              <w:ind w:firstLine="0" w:firstLineChars="0"/>
              <w:rPr>
                <w:rFonts w:hint="eastAsia" w:ascii="宋体" w:hAnsi="宋体" w:eastAsia="宋体" w:cs="宋体"/>
                <w:sz w:val="22"/>
                <w:szCs w:val="28"/>
              </w:rPr>
            </w:pPr>
          </w:p>
        </w:tc>
        <w:tc>
          <w:tcPr>
            <w:tcW w:w="5034" w:type="dxa"/>
          </w:tcPr>
          <w:p>
            <w:pPr>
              <w:spacing w:line="400" w:lineRule="exact"/>
              <w:ind w:firstLine="0" w:firstLineChars="0"/>
              <w:rPr>
                <w:rFonts w:hint="eastAsia" w:ascii="宋体" w:hAnsi="宋体" w:eastAsia="宋体" w:cs="宋体"/>
                <w:sz w:val="32"/>
                <w:szCs w:val="32"/>
                <w:u w:val="singl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jc w:val="center"/>
        </w:trPr>
        <w:tc>
          <w:tcPr>
            <w:tcW w:w="8019" w:type="dxa"/>
            <w:gridSpan w:val="2"/>
          </w:tcPr>
          <w:p>
            <w:pPr>
              <w:tabs>
                <w:tab w:val="left" w:pos="4680"/>
              </w:tabs>
              <w:ind w:firstLine="0" w:firstLineChars="0"/>
              <w:jc w:val="center"/>
              <w:rPr>
                <w:rFonts w:hint="eastAsia" w:ascii="宋体" w:hAnsi="宋体" w:eastAsia="宋体" w:cs="宋体"/>
                <w:sz w:val="22"/>
                <w:szCs w:val="28"/>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val="zh-TW" w:eastAsia="zh-TW"/>
              </w:rPr>
              <w:t>二〇二</w:t>
            </w:r>
            <w:r>
              <w:rPr>
                <w:rFonts w:hint="eastAsia" w:ascii="宋体" w:hAnsi="宋体" w:eastAsia="宋体" w:cs="宋体"/>
                <w:sz w:val="32"/>
                <w:szCs w:val="32"/>
                <w:lang w:val="en-US" w:eastAsia="zh-CN"/>
              </w:rPr>
              <w:t>五</w:t>
            </w:r>
            <w:r>
              <w:rPr>
                <w:rFonts w:hint="eastAsia" w:ascii="宋体" w:hAnsi="宋体" w:eastAsia="宋体" w:cs="宋体"/>
                <w:sz w:val="32"/>
                <w:szCs w:val="32"/>
                <w:lang w:val="zh-TW" w:eastAsia="zh-TW"/>
              </w:rPr>
              <w:t>年</w:t>
            </w:r>
            <w:r>
              <w:rPr>
                <w:rFonts w:hint="eastAsia" w:ascii="宋体" w:hAnsi="宋体" w:cs="宋体"/>
                <w:sz w:val="32"/>
                <w:szCs w:val="32"/>
                <w:lang w:val="en-US" w:eastAsia="zh-CN"/>
              </w:rPr>
              <w:t>十</w:t>
            </w:r>
            <w:r>
              <w:rPr>
                <w:rFonts w:hint="eastAsia" w:ascii="宋体" w:hAnsi="宋体" w:eastAsia="宋体" w:cs="宋体"/>
                <w:sz w:val="32"/>
                <w:szCs w:val="32"/>
                <w:lang w:val="zh-TW" w:eastAsia="zh-TW"/>
              </w:rPr>
              <w:t>月</w:t>
            </w:r>
          </w:p>
        </w:tc>
      </w:tr>
    </w:tbl>
    <w:p>
      <w:pPr>
        <w:rPr>
          <w:rFonts w:hint="eastAsia" w:ascii="宋体" w:hAnsi="宋体" w:eastAsia="宋体" w:cs="宋体"/>
        </w:rPr>
      </w:pPr>
    </w:p>
    <w:sdt>
      <w:sdtPr>
        <w:rPr>
          <w:rFonts w:hint="eastAsia" w:ascii="宋体" w:hAnsi="宋体" w:eastAsia="宋体" w:cs="宋体"/>
          <w:kern w:val="2"/>
          <w:sz w:val="21"/>
          <w:szCs w:val="24"/>
          <w:lang w:val="en-US" w:eastAsia="zh-CN" w:bidi="ar-SA"/>
        </w:rPr>
        <w:id w:val="147471522"/>
        <w15:color w:val="DBDBDB"/>
        <w:docPartObj>
          <w:docPartGallery w:val="Table of Contents"/>
          <w:docPartUnique/>
        </w:docPartObj>
      </w:sdtPr>
      <w:sdtEndPr>
        <w:rPr>
          <w:rFonts w:hint="eastAsia" w:ascii="宋体" w:hAnsi="宋体" w:eastAsia="宋体" w:cs="宋体"/>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sectPr>
              <w:footerReference r:id="rId5" w:type="default"/>
              <w:pgSz w:w="11905" w:h="16839"/>
              <w:pgMar w:top="1367" w:right="1419" w:bottom="882" w:left="1432" w:header="0" w:footer="720" w:gutter="0"/>
              <w:pgNumType w:fmt="decimal"/>
              <w:cols w:space="720" w:num="1"/>
            </w:sectPr>
          </w:pPr>
        </w:p>
        <w:p>
          <w:pPr>
            <w:spacing w:before="0" w:beforeLines="0" w:after="0" w:afterLines="0" w:line="240" w:lineRule="auto"/>
            <w:ind w:left="0" w:leftChars="0" w:right="0" w:rightChars="0" w:firstLine="0" w:firstLineChars="0"/>
            <w:jc w:val="both"/>
            <w:rPr>
              <w:rFonts w:hint="eastAsia" w:ascii="宋体" w:hAnsi="宋体" w:eastAsia="宋体" w:cs="宋体"/>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8"/>
              <w:szCs w:val="56"/>
            </w:rPr>
          </w:pPr>
          <w:r>
            <w:rPr>
              <w:rFonts w:hint="eastAsia" w:ascii="宋体" w:hAnsi="宋体" w:eastAsia="宋体" w:cs="宋体"/>
              <w:b/>
              <w:bCs/>
              <w:sz w:val="48"/>
              <w:szCs w:val="56"/>
            </w:rPr>
            <w:t>目</w:t>
          </w:r>
          <w:r>
            <w:rPr>
              <w:rFonts w:hint="eastAsia" w:ascii="宋体" w:hAnsi="宋体" w:eastAsia="宋体" w:cs="宋体"/>
              <w:b/>
              <w:bCs/>
              <w:sz w:val="48"/>
              <w:szCs w:val="56"/>
              <w:lang w:val="en-US" w:eastAsia="zh-CN"/>
            </w:rPr>
            <w:t xml:space="preserve">  </w:t>
          </w:r>
          <w:r>
            <w:rPr>
              <w:rFonts w:hint="eastAsia" w:ascii="宋体" w:hAnsi="宋体" w:eastAsia="宋体" w:cs="宋体"/>
              <w:b/>
              <w:bCs/>
              <w:sz w:val="48"/>
              <w:szCs w:val="56"/>
            </w:rPr>
            <w:t>录</w:t>
          </w: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spacing w:before="0" w:beforeLines="0" w:after="0" w:afterLines="0" w:line="240" w:lineRule="auto"/>
            <w:ind w:left="0" w:leftChars="0" w:right="0" w:rightChars="0" w:firstLine="0" w:firstLineChars="0"/>
            <w:jc w:val="center"/>
            <w:rPr>
              <w:rFonts w:hint="eastAsia" w:ascii="宋体" w:hAnsi="宋体" w:eastAsia="宋体" w:cs="宋体"/>
              <w:b/>
              <w:bCs/>
              <w:sz w:val="40"/>
              <w:szCs w:val="48"/>
            </w:rPr>
          </w:pP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_Toc26355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第一章 谈判采购公告</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_Toc26355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_Toc14605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第二章 供应商须知</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_Toc14605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6</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_Toc16160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第三章 谈判程序及成交原则</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_Toc16160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17</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b/>
              <w:bCs/>
              <w:sz w:val="32"/>
              <w:szCs w:val="32"/>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_Toc3631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第四章 采购内容及要求</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_Toc3631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22</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pStyle w:val="12"/>
            <w:keepNext w:val="0"/>
            <w:keepLines w:val="0"/>
            <w:pageBreakBefore w:val="0"/>
            <w:widowControl w:val="0"/>
            <w:tabs>
              <w:tab w:val="right" w:leader="dot" w:pos="9054"/>
            </w:tabs>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rPr>
          </w:pP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HYPERLINK \l _Toc14813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lang w:val="en-US" w:eastAsia="zh-CN"/>
            </w:rPr>
            <w:t xml:space="preserve">第五章 谈判响应文件格式 </w:t>
          </w:r>
          <w:r>
            <w:rPr>
              <w:rFonts w:hint="eastAsia" w:ascii="宋体" w:hAnsi="宋体" w:eastAsia="宋体" w:cs="宋体"/>
              <w:b/>
              <w:bCs/>
              <w:sz w:val="32"/>
              <w:szCs w:val="32"/>
            </w:rPr>
            <w:tab/>
          </w:r>
          <w:r>
            <w:rPr>
              <w:rFonts w:hint="eastAsia" w:ascii="宋体" w:hAnsi="宋体" w:eastAsia="宋体" w:cs="宋体"/>
              <w:b/>
              <w:bCs/>
              <w:sz w:val="32"/>
              <w:szCs w:val="32"/>
            </w:rPr>
            <w:fldChar w:fldCharType="begin"/>
          </w:r>
          <w:r>
            <w:rPr>
              <w:rFonts w:hint="eastAsia" w:ascii="宋体" w:hAnsi="宋体" w:eastAsia="宋体" w:cs="宋体"/>
              <w:b/>
              <w:bCs/>
              <w:sz w:val="32"/>
              <w:szCs w:val="32"/>
            </w:rPr>
            <w:instrText xml:space="preserve"> PAGEREF _Toc14813 \h </w:instrText>
          </w:r>
          <w:r>
            <w:rPr>
              <w:rFonts w:hint="eastAsia" w:ascii="宋体" w:hAnsi="宋体" w:eastAsia="宋体" w:cs="宋体"/>
              <w:b/>
              <w:bCs/>
              <w:sz w:val="32"/>
              <w:szCs w:val="32"/>
            </w:rPr>
            <w:fldChar w:fldCharType="separate"/>
          </w:r>
          <w:r>
            <w:rPr>
              <w:rFonts w:hint="eastAsia" w:ascii="宋体" w:hAnsi="宋体" w:eastAsia="宋体" w:cs="宋体"/>
              <w:b/>
              <w:bCs/>
              <w:sz w:val="32"/>
              <w:szCs w:val="32"/>
            </w:rPr>
            <w:t>25</w:t>
          </w:r>
          <w:r>
            <w:rPr>
              <w:rFonts w:hint="eastAsia" w:ascii="宋体" w:hAnsi="宋体" w:eastAsia="宋体" w:cs="宋体"/>
              <w:b/>
              <w:bCs/>
              <w:sz w:val="32"/>
              <w:szCs w:val="32"/>
            </w:rPr>
            <w:fldChar w:fldCharType="end"/>
          </w:r>
          <w:r>
            <w:rPr>
              <w:rFonts w:hint="eastAsia" w:ascii="宋体" w:hAnsi="宋体" w:eastAsia="宋体" w:cs="宋体"/>
              <w:b/>
              <w:bCs/>
              <w:sz w:val="32"/>
              <w:szCs w:val="32"/>
            </w:rPr>
            <w:fldChar w:fldCharType="end"/>
          </w:r>
        </w:p>
        <w:p>
          <w:pPr>
            <w:rPr>
              <w:rFonts w:hint="eastAsia" w:ascii="宋体" w:hAnsi="宋体" w:eastAsia="宋体" w:cs="宋体"/>
              <w:kern w:val="2"/>
              <w:sz w:val="24"/>
              <w:szCs w:val="24"/>
              <w:lang w:val="en-US" w:eastAsia="zh-CN" w:bidi="ar-SA"/>
            </w:rPr>
          </w:pPr>
          <w:r>
            <w:rPr>
              <w:rFonts w:hint="eastAsia" w:ascii="宋体" w:hAnsi="宋体" w:eastAsia="宋体" w:cs="宋体"/>
            </w:rPr>
            <w:fldChar w:fldCharType="end"/>
          </w:r>
        </w:p>
      </w:sdtContent>
    </w:sdt>
    <w:p>
      <w:pPr>
        <w:rPr>
          <w:rFonts w:hint="eastAsia" w:ascii="宋体" w:hAnsi="宋体" w:eastAsia="宋体" w:cs="宋体"/>
          <w:kern w:val="2"/>
          <w:sz w:val="24"/>
          <w:szCs w:val="24"/>
          <w:lang w:val="en-US" w:eastAsia="zh-CN" w:bidi="ar-SA"/>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5"/>
        <w:bidi w:val="0"/>
        <w:spacing w:before="0" w:after="0" w:line="240" w:lineRule="auto"/>
        <w:ind w:left="0" w:leftChars="0" w:firstLine="0" w:firstLineChars="0"/>
        <w:jc w:val="both"/>
        <w:rPr>
          <w:rFonts w:hint="eastAsia" w:ascii="宋体" w:hAnsi="宋体" w:eastAsia="宋体" w:cs="宋体"/>
          <w:lang w:val="en-US" w:eastAsia="zh-CN"/>
        </w:rPr>
      </w:pPr>
    </w:p>
    <w:p>
      <w:pPr>
        <w:rPr>
          <w:rFonts w:hint="eastAsia"/>
          <w:lang w:val="en-US" w:eastAsia="zh-CN"/>
        </w:rPr>
      </w:pPr>
    </w:p>
    <w:p>
      <w:pPr>
        <w:pStyle w:val="5"/>
        <w:bidi w:val="0"/>
        <w:rPr>
          <w:rFonts w:hint="eastAsia" w:ascii="宋体" w:hAnsi="宋体" w:eastAsia="宋体" w:cs="宋体"/>
        </w:rPr>
      </w:pPr>
      <w:bookmarkStart w:id="0" w:name="_Toc26355"/>
      <w:r>
        <w:rPr>
          <w:rFonts w:hint="eastAsia" w:ascii="宋体" w:hAnsi="宋体" w:eastAsia="宋体" w:cs="宋体"/>
          <w:lang w:val="en-US" w:eastAsia="zh-CN"/>
        </w:rPr>
        <w:t>第一章 谈判采购公告</w:t>
      </w:r>
      <w:bookmarkEnd w:id="0"/>
    </w:p>
    <w:p>
      <w:pPr>
        <w:spacing w:line="410" w:lineRule="exact"/>
        <w:ind w:firstLine="480" w:firstLineChars="200"/>
        <w:rPr>
          <w:rFonts w:hint="eastAsia" w:ascii="宋体" w:hAnsi="宋体" w:eastAsia="宋体" w:cs="宋体"/>
          <w:b/>
          <w:bCs/>
          <w:color w:val="auto"/>
          <w:sz w:val="32"/>
          <w:szCs w:val="32"/>
          <w:lang w:val="en-US" w:eastAsia="zh-CN"/>
        </w:rPr>
      </w:pPr>
      <w:r>
        <w:rPr>
          <w:rFonts w:hint="eastAsia" w:ascii="宋体" w:hAnsi="宋体" w:eastAsia="宋体" w:cs="宋体"/>
          <w:color w:val="auto"/>
          <w:u w:val="single"/>
        </w:rPr>
        <w:t xml:space="preserve"> </w:t>
      </w:r>
      <w:r>
        <w:rPr>
          <w:rFonts w:hint="eastAsia" w:ascii="宋体" w:hAnsi="宋体" w:cs="宋体"/>
          <w:color w:val="auto"/>
          <w:u w:val="single"/>
          <w:lang w:val="en-US" w:eastAsia="zh-CN"/>
        </w:rPr>
        <w:t>贵州遵义路桥建设集团有限公司</w:t>
      </w:r>
      <w:r>
        <w:rPr>
          <w:rFonts w:hint="eastAsia" w:ascii="宋体" w:hAnsi="宋体" w:eastAsia="宋体" w:cs="宋体"/>
          <w:color w:val="auto"/>
          <w:u w:val="single"/>
        </w:rPr>
        <w:t xml:space="preserve"> </w:t>
      </w:r>
      <w:r>
        <w:rPr>
          <w:rFonts w:hint="eastAsia" w:ascii="宋体" w:hAnsi="宋体" w:eastAsia="宋体" w:cs="宋体"/>
          <w:color w:val="auto"/>
        </w:rPr>
        <w:t>（采购人），就</w:t>
      </w:r>
      <w:bookmarkStart w:id="1" w:name="OLE_LINK1"/>
      <w:r>
        <w:rPr>
          <w:rFonts w:hint="eastAsia" w:ascii="宋体" w:hAnsi="宋体" w:cs="宋体"/>
          <w:color w:val="auto"/>
          <w:u w:val="single"/>
          <w:lang w:eastAsia="zh-CN"/>
        </w:rPr>
        <w:t>贵州遵义路桥建设集团有限公司中轴线地块开发建设项目</w:t>
      </w:r>
      <w:r>
        <w:rPr>
          <w:rFonts w:hint="eastAsia" w:ascii="宋体" w:hAnsi="宋体" w:cs="宋体"/>
          <w:color w:val="auto"/>
          <w:u w:val="single"/>
          <w:lang w:val="en-US" w:eastAsia="zh-CN"/>
        </w:rPr>
        <w:t>铝模板租赁</w:t>
      </w:r>
      <w:r>
        <w:rPr>
          <w:rFonts w:hint="eastAsia" w:ascii="宋体" w:hAnsi="宋体" w:cs="宋体"/>
          <w:color w:val="auto"/>
          <w:u w:val="single"/>
          <w:lang w:eastAsia="zh-CN"/>
        </w:rPr>
        <w:t>采购</w:t>
      </w:r>
      <w:r>
        <w:rPr>
          <w:rFonts w:hint="eastAsia" w:ascii="宋体" w:hAnsi="宋体" w:eastAsia="宋体" w:cs="宋体"/>
          <w:color w:val="auto"/>
          <w:u w:val="single"/>
        </w:rPr>
        <w:t xml:space="preserve"> </w:t>
      </w:r>
      <w:bookmarkEnd w:id="1"/>
      <w:r>
        <w:rPr>
          <w:rFonts w:hint="eastAsia" w:ascii="宋体" w:hAnsi="宋体" w:eastAsia="宋体" w:cs="宋体"/>
          <w:color w:val="auto"/>
        </w:rPr>
        <w:t>项目进行</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 xml:space="preserve">采购 </w:t>
      </w:r>
      <w:r>
        <w:rPr>
          <w:rFonts w:hint="eastAsia" w:ascii="宋体" w:hAnsi="宋体" w:eastAsia="宋体" w:cs="宋体"/>
          <w:color w:val="auto"/>
        </w:rPr>
        <w:t>，</w:t>
      </w:r>
      <w:r>
        <w:rPr>
          <w:rFonts w:hint="eastAsia" w:ascii="宋体" w:hAnsi="宋体" w:eastAsia="宋体" w:cs="宋体"/>
          <w:color w:val="auto"/>
          <w:lang w:val="en-US" w:eastAsia="zh-CN"/>
        </w:rPr>
        <w:t>本项目采用资格后审,</w:t>
      </w:r>
      <w:r>
        <w:rPr>
          <w:rFonts w:hint="eastAsia" w:ascii="宋体" w:hAnsi="宋体" w:eastAsia="宋体" w:cs="宋体"/>
          <w:color w:val="auto"/>
        </w:rPr>
        <w:t>特公开邀请符合条件的单位前来参与。</w:t>
      </w:r>
    </w:p>
    <w:p>
      <w:pPr>
        <w:pStyle w:val="6"/>
        <w:numPr>
          <w:ilvl w:val="0"/>
          <w:numId w:val="0"/>
        </w:numPr>
        <w:bidi w:val="0"/>
        <w:ind w:firstLine="643" w:firstLineChars="200"/>
        <w:rPr>
          <w:rFonts w:hint="eastAsia" w:ascii="宋体" w:hAnsi="宋体" w:eastAsia="宋体" w:cs="宋体"/>
          <w:color w:val="auto"/>
          <w:lang w:val="en-US" w:eastAsia="zh-CN"/>
        </w:rPr>
      </w:pPr>
      <w:r>
        <w:rPr>
          <w:rFonts w:hint="eastAsia" w:ascii="宋体" w:hAnsi="宋体" w:eastAsia="宋体" w:cs="宋体"/>
          <w:b/>
          <w:color w:val="auto"/>
          <w:kern w:val="2"/>
          <w:sz w:val="32"/>
          <w:szCs w:val="24"/>
          <w:lang w:val="en-US" w:eastAsia="zh-CN" w:bidi="ar-SA"/>
        </w:rPr>
        <w:t>一、</w:t>
      </w:r>
      <w:r>
        <w:rPr>
          <w:rFonts w:hint="eastAsia" w:ascii="宋体" w:hAnsi="宋体" w:eastAsia="宋体" w:cs="宋体"/>
          <w:color w:val="auto"/>
          <w:lang w:val="en-US" w:eastAsia="zh-CN"/>
        </w:rPr>
        <w:t>项目基本概况</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1、项目编号：LQZZX-2025-</w:t>
      </w:r>
      <w:r>
        <w:rPr>
          <w:rFonts w:hint="eastAsia" w:ascii="宋体" w:hAnsi="宋体" w:cs="宋体"/>
          <w:color w:val="auto"/>
          <w:lang w:val="en-US" w:eastAsia="zh-CN"/>
        </w:rPr>
        <w:t>3</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u w:val="single"/>
          <w:lang w:val="en-US" w:eastAsia="zh-CN"/>
        </w:rPr>
      </w:pPr>
      <w:r>
        <w:rPr>
          <w:rFonts w:hint="eastAsia" w:ascii="宋体" w:hAnsi="宋体" w:eastAsia="宋体" w:cs="宋体"/>
          <w:color w:val="auto"/>
          <w:lang w:val="en-US" w:eastAsia="zh-CN"/>
        </w:rPr>
        <w:t xml:space="preserve">2、项目名称: </w:t>
      </w:r>
      <w:r>
        <w:rPr>
          <w:rFonts w:hint="eastAsia" w:ascii="宋体" w:hAnsi="宋体" w:cs="宋体"/>
          <w:color w:val="auto"/>
          <w:u w:val="single"/>
          <w:lang w:val="en-US" w:eastAsia="zh-CN"/>
        </w:rPr>
        <w:t>贵州遵义路桥建设集团有限公司中轴线地块开发建设项目项目铝模板租赁采购</w:t>
      </w:r>
      <w:r>
        <w:rPr>
          <w:rFonts w:hint="eastAsia" w:ascii="宋体" w:hAnsi="宋体" w:eastAsia="宋体" w:cs="宋体"/>
          <w:color w:val="auto"/>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3、项目概况：</w:t>
      </w:r>
      <w:r>
        <w:rPr>
          <w:rFonts w:hint="eastAsia" w:ascii="宋体" w:hAnsi="宋体" w:cs="宋体"/>
          <w:color w:val="auto"/>
          <w:u w:val="single"/>
          <w:lang w:val="en-US" w:eastAsia="zh-CN"/>
        </w:rPr>
        <w:t>贵州遵义路桥建设集团有限公司中轴线地块开发建设项目项目铝模板租赁采购</w:t>
      </w:r>
      <w:r>
        <w:rPr>
          <w:rFonts w:hint="eastAsia" w:ascii="宋体" w:hAnsi="宋体" w:eastAsia="宋体" w:cs="宋体"/>
          <w:color w:val="auto"/>
          <w:highlight w:val="none"/>
          <w:u w:val="single"/>
          <w:lang w:val="en-US" w:eastAsia="zh-CN"/>
        </w:rPr>
        <w:t>（具体详见采购文件第四章）</w:t>
      </w:r>
      <w:r>
        <w:rPr>
          <w:rFonts w:hint="eastAsia" w:ascii="宋体" w:hAnsi="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4、采购方式：</w:t>
      </w:r>
      <w:r>
        <w:rPr>
          <w:rFonts w:hint="eastAsia" w:ascii="宋体" w:hAnsi="宋体" w:eastAsia="宋体" w:cs="宋体"/>
          <w:color w:val="auto"/>
          <w:highlight w:val="yellow"/>
          <w:u w:val="single"/>
          <w:lang w:val="en-US" w:eastAsia="zh-CN"/>
        </w:rPr>
        <w:t>公开谈判采购（经评审低价法）</w:t>
      </w:r>
      <w:r>
        <w:rPr>
          <w:rFonts w:hint="eastAsia" w:ascii="宋体" w:hAnsi="宋体" w:eastAsia="宋体" w:cs="宋体"/>
          <w:color w:val="auto"/>
          <w:highlight w:val="none"/>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u w:val="single"/>
          <w:lang w:val="en-US" w:eastAsia="zh-CN"/>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u w:val="none"/>
          <w:lang w:val="en-US" w:eastAsia="zh-CN"/>
        </w:rPr>
        <w:t>、质量及标准要求：</w:t>
      </w:r>
      <w:r>
        <w:rPr>
          <w:rFonts w:hint="eastAsia" w:ascii="宋体" w:hAnsi="宋体" w:cs="宋体"/>
          <w:color w:val="auto"/>
          <w:highlight w:val="yellow"/>
          <w:u w:val="single"/>
          <w:lang w:val="en-US" w:eastAsia="zh-CN"/>
        </w:rPr>
        <w:t>符合相关规范要求，满足采购人需求，一次性验收合格</w:t>
      </w:r>
      <w:r>
        <w:rPr>
          <w:rFonts w:hint="eastAsia" w:ascii="宋体" w:hAnsi="宋体" w:eastAsia="宋体" w:cs="宋体"/>
          <w:color w:val="auto"/>
          <w:highlight w:val="yellow"/>
          <w:u w:val="single"/>
          <w:lang w:val="en-US" w:eastAsia="zh-CN"/>
        </w:rPr>
        <w:t>。</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6、工期（合同履行期限）：</w:t>
      </w:r>
      <w:r>
        <w:rPr>
          <w:rFonts w:hint="eastAsia" w:ascii="宋体" w:hAnsi="宋体" w:cs="宋体"/>
          <w:color w:val="auto"/>
          <w:highlight w:val="none"/>
          <w:lang w:val="en-US" w:eastAsia="zh-CN"/>
        </w:rPr>
        <w:t>根据采购人工程进度需要供货，以采购人实际下达的通知为准。</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7、本项目：</w:t>
      </w:r>
      <w:r>
        <w:rPr>
          <w:rFonts w:hint="eastAsia" w:ascii="宋体" w:hAnsi="宋体" w:eastAsia="宋体" w:cs="宋体"/>
          <w:color w:val="auto"/>
          <w:highlight w:val="yellow"/>
          <w:u w:val="single"/>
          <w:lang w:val="en-US" w:eastAsia="zh-CN"/>
        </w:rPr>
        <w:t>不接受</w:t>
      </w:r>
      <w:r>
        <w:rPr>
          <w:rFonts w:hint="eastAsia" w:ascii="宋体" w:hAnsi="宋体" w:eastAsia="宋体" w:cs="宋体"/>
          <w:color w:val="auto"/>
          <w:highlight w:val="none"/>
          <w:u w:val="single"/>
          <w:lang w:val="en-US" w:eastAsia="zh-CN"/>
        </w:rPr>
        <w:t xml:space="preserve"> </w:t>
      </w:r>
      <w:r>
        <w:rPr>
          <w:rFonts w:hint="eastAsia" w:ascii="宋体" w:hAnsi="宋体" w:eastAsia="宋体" w:cs="宋体"/>
          <w:color w:val="auto"/>
          <w:highlight w:val="none"/>
          <w:lang w:val="en-US" w:eastAsia="zh-CN"/>
        </w:rPr>
        <w:t>联合体。</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yellow"/>
          <w:lang w:val="en-US" w:eastAsia="zh-CN"/>
        </w:rPr>
      </w:pPr>
      <w:r>
        <w:rPr>
          <w:rFonts w:hint="eastAsia" w:ascii="宋体" w:hAnsi="宋体" w:eastAsia="宋体" w:cs="宋体"/>
          <w:color w:val="auto"/>
          <w:highlight w:val="none"/>
          <w:lang w:val="en-US" w:eastAsia="zh-CN"/>
        </w:rPr>
        <w:t>8、采购地点：</w:t>
      </w:r>
      <w:r>
        <w:rPr>
          <w:rFonts w:hint="eastAsia" w:ascii="宋体" w:hAnsi="宋体" w:cs="宋体"/>
          <w:color w:val="auto"/>
          <w:highlight w:val="yellow"/>
          <w:lang w:val="en-US" w:eastAsia="zh-CN"/>
        </w:rPr>
        <w:t>遵义市奥体路或采购人指定地点</w:t>
      </w:r>
      <w:r>
        <w:rPr>
          <w:rFonts w:hint="eastAsia" w:ascii="宋体" w:hAnsi="宋体" w:eastAsia="宋体" w:cs="宋体"/>
          <w:color w:val="auto"/>
          <w:highlight w:val="yellow"/>
          <w:lang w:val="en-US" w:eastAsia="zh-CN"/>
        </w:rPr>
        <w:t>。</w:t>
      </w:r>
    </w:p>
    <w:p>
      <w:pPr>
        <w:pStyle w:val="18"/>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ascii="宋体" w:hAnsi="宋体" w:eastAsia="宋体" w:cs="宋体"/>
          <w:color w:val="auto"/>
          <w:highlight w:val="none"/>
          <w:u w:val="single"/>
          <w:lang w:val="en-US" w:eastAsia="zh-CN"/>
        </w:rPr>
      </w:pPr>
      <w:r>
        <w:rPr>
          <w:rFonts w:hint="eastAsia" w:ascii="宋体" w:hAnsi="宋体" w:eastAsia="宋体" w:cs="宋体"/>
          <w:color w:val="auto"/>
          <w:highlight w:val="none"/>
          <w:lang w:val="en-US" w:eastAsia="zh-CN"/>
        </w:rPr>
        <w:t>9、最高限价：</w:t>
      </w:r>
      <w:r>
        <w:rPr>
          <w:rFonts w:hint="eastAsia" w:ascii="宋体" w:hAnsi="宋体" w:eastAsia="宋体" w:cs="宋体"/>
          <w:b/>
          <w:bCs/>
          <w:color w:val="auto"/>
          <w:spacing w:val="-4"/>
          <w:highlight w:val="yellow"/>
          <w:u w:val="single"/>
          <w:lang w:val="en-US" w:eastAsia="zh-CN"/>
        </w:rPr>
        <w:t>3265395元（不含税）</w:t>
      </w:r>
      <w:r>
        <w:rPr>
          <w:rFonts w:hint="eastAsia" w:ascii="宋体" w:hAnsi="宋体" w:eastAsia="宋体" w:cs="宋体"/>
          <w:color w:val="auto"/>
          <w:highlight w:val="none"/>
          <w:u w:val="single"/>
          <w:lang w:val="en-US" w:eastAsia="zh-CN"/>
        </w:rPr>
        <w:t>，详见采购文件第四章。</w:t>
      </w:r>
    </w:p>
    <w:p>
      <w:pPr>
        <w:pStyle w:val="6"/>
        <w:numPr>
          <w:ilvl w:val="0"/>
          <w:numId w:val="0"/>
        </w:numPr>
        <w:bidi w:val="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二、</w:t>
      </w:r>
      <w:r>
        <w:rPr>
          <w:rFonts w:hint="eastAsia" w:ascii="宋体" w:hAnsi="宋体" w:eastAsia="宋体" w:cs="宋体"/>
          <w:lang w:val="en-US" w:eastAsia="zh-CN"/>
        </w:rPr>
        <w:t>投标供应商的资格要求</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yellow"/>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none"/>
          <w:u w:val="single"/>
          <w:lang w:val="en-US" w:eastAsia="zh-CN"/>
          <w14:textFill>
            <w14:solidFill>
              <w14:schemeClr w14:val="tx1"/>
            </w14:solidFill>
          </w14:textFill>
        </w:rPr>
        <w:t xml:space="preserve">无  </w:t>
      </w:r>
      <w:r>
        <w:rPr>
          <w:rFonts w:hint="eastAsia" w:ascii="宋体" w:hAnsi="宋体" w:eastAsia="宋体" w:cs="宋体"/>
          <w:color w:val="000000" w:themeColor="text1"/>
          <w:highlight w:val="none"/>
          <w:u w:val="single"/>
          <w:lang w:val="en-US" w:eastAsia="zh-CN"/>
          <w14:textFill>
            <w14:solidFill>
              <w14:schemeClr w14:val="tx1"/>
            </w14:solidFill>
          </w14:textFill>
        </w:rPr>
        <w:t>。</w:t>
      </w:r>
    </w:p>
    <w:p>
      <w:pPr>
        <w:rPr>
          <w:rFonts w:hint="eastAsia" w:ascii="宋体" w:hAnsi="宋体" w:eastAsia="宋体" w:cs="宋体"/>
          <w:lang w:val="en-US" w:eastAsia="zh-CN"/>
        </w:rPr>
      </w:pP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三、</w:t>
      </w:r>
      <w:r>
        <w:rPr>
          <w:rFonts w:hint="eastAsia" w:ascii="宋体" w:hAnsi="宋体" w:eastAsia="宋体" w:cs="宋体"/>
          <w:lang w:val="en-US" w:eastAsia="zh-CN"/>
        </w:rPr>
        <w:t>获取谈判文件的时间、地点、方式</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3.1 本项目采购文件免费发布（不含邮寄费用、平台服务费），招标采购文件、澄清答疑文件(如有)、投标保证金虚拟子帐号等招标相关资料自2025年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日09 时00分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起在</w:t>
      </w:r>
      <w:r>
        <w:rPr>
          <w:rFonts w:hint="eastAsia" w:ascii="宋体" w:hAnsi="宋体" w:cs="宋体"/>
          <w:color w:val="000000" w:themeColor="text1"/>
          <w:lang w:val="en-US" w:eastAsia="zh-CN"/>
          <w14:textFill>
            <w14:solidFill>
              <w14:schemeClr w14:val="tx1"/>
            </w14:solidFill>
          </w14:textFill>
        </w:rPr>
        <w:t>中轴线地块开发建设项目经理部机料科</w:t>
      </w:r>
      <w:r>
        <w:rPr>
          <w:rFonts w:hint="eastAsia" w:ascii="宋体" w:hAnsi="宋体" w:eastAsia="宋体" w:cs="宋体"/>
          <w:color w:val="000000" w:themeColor="text1"/>
          <w14:textFill>
            <w14:solidFill>
              <w14:schemeClr w14:val="tx1"/>
            </w14:solidFill>
          </w14:textFill>
        </w:rPr>
        <w:t>获取，无论</w:t>
      </w:r>
      <w:r>
        <w:rPr>
          <w:rFonts w:hint="eastAsia" w:ascii="宋体" w:hAnsi="宋体" w:cs="宋体"/>
          <w:color w:val="000000" w:themeColor="text1"/>
          <w:lang w:val="en-US" w:eastAsia="zh-CN"/>
          <w14:textFill>
            <w14:solidFill>
              <w14:schemeClr w14:val="tx1"/>
            </w14:solidFill>
          </w14:textFill>
        </w:rPr>
        <w:t>获取</w:t>
      </w:r>
      <w:r>
        <w:rPr>
          <w:rFonts w:hint="eastAsia" w:ascii="宋体" w:hAnsi="宋体" w:eastAsia="宋体" w:cs="宋体"/>
          <w:color w:val="000000" w:themeColor="text1"/>
          <w14:textFill>
            <w14:solidFill>
              <w14:schemeClr w14:val="tx1"/>
            </w14:solidFill>
          </w14:textFill>
        </w:rPr>
        <w:t>与否都视为投标单位全部知晓已经公开发布的所有事项。</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3.2  本项目采购文件免费发放。</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四、</w:t>
      </w:r>
      <w:r>
        <w:rPr>
          <w:rFonts w:hint="eastAsia" w:ascii="宋体" w:hAnsi="宋体" w:eastAsia="宋体" w:cs="宋体"/>
          <w:b/>
          <w:bCs/>
          <w:color w:val="000000" w:themeColor="text1"/>
          <w14:textFill>
            <w14:solidFill>
              <w14:schemeClr w14:val="tx1"/>
            </w14:solidFill>
          </w14:textFill>
        </w:rPr>
        <w:t>入库响应文件的提交</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4.1 递交响应文件的截止日期和开标时间为 2025年</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日</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u w:val="single"/>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分</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以平台时间为准）</w:t>
      </w:r>
      <w:r>
        <w:rPr>
          <w:rFonts w:hint="eastAsia" w:ascii="宋体" w:hAnsi="宋体" w:eastAsia="宋体" w:cs="宋体"/>
          <w:color w:val="000000" w:themeColor="text1"/>
          <w14:textFill>
            <w14:solidFill>
              <w14:schemeClr w14:val="tx1"/>
            </w14:solidFill>
          </w14:textFill>
        </w:rPr>
        <w:t>，供应商应在截止时间前</w:t>
      </w:r>
      <w:r>
        <w:rPr>
          <w:rFonts w:hint="eastAsia" w:ascii="宋体" w:hAnsi="宋体" w:cs="宋体"/>
          <w:color w:val="000000" w:themeColor="text1"/>
          <w:lang w:val="en-US" w:eastAsia="zh-CN"/>
          <w14:textFill>
            <w14:solidFill>
              <w14:schemeClr w14:val="tx1"/>
            </w14:solidFill>
          </w14:textFill>
        </w:rPr>
        <w:t>递交纸质文件到中轴线地块开发建设项目经理部</w:t>
      </w:r>
      <w:r>
        <w:rPr>
          <w:rFonts w:hint="eastAsia" w:ascii="宋体" w:hAnsi="宋体" w:eastAsia="宋体" w:cs="宋体"/>
          <w:color w:val="000000" w:themeColor="text1"/>
          <w14:textFill>
            <w14:solidFill>
              <w14:schemeClr w14:val="tx1"/>
            </w14:solidFill>
          </w14:textFill>
        </w:rPr>
        <w:t>。</w:t>
      </w:r>
    </w:p>
    <w:p>
      <w:pPr>
        <w:spacing w:line="440" w:lineRule="exact"/>
        <w:ind w:firstLine="48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4.2 逾期上传的响应文件或者未有效递交投标保证金的，采购人将予以拒绝。</w:t>
      </w:r>
    </w:p>
    <w:p>
      <w:pPr>
        <w:spacing w:line="440" w:lineRule="exact"/>
        <w:ind w:firstLine="480" w:firstLineChars="2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4.3 地点：</w:t>
      </w:r>
      <w:r>
        <w:rPr>
          <w:rFonts w:hint="eastAsia" w:ascii="宋体" w:hAnsi="宋体" w:cs="宋体"/>
          <w:b/>
          <w:bCs/>
          <w:u w:val="single"/>
          <w:lang w:val="en-US" w:eastAsia="zh-CN"/>
        </w:rPr>
        <w:t>遵义市新蒲新区奥体路中轴线地块开发建设项目经理部</w:t>
      </w:r>
      <w:r>
        <w:rPr>
          <w:rFonts w:hint="eastAsia" w:ascii="宋体" w:hAnsi="宋体" w:eastAsia="宋体" w:cs="宋体"/>
          <w:u w:val="single"/>
        </w:rPr>
        <w:t>。</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五、</w:t>
      </w:r>
      <w:r>
        <w:rPr>
          <w:rFonts w:hint="eastAsia" w:ascii="宋体" w:hAnsi="宋体" w:eastAsia="宋体" w:cs="宋体"/>
          <w:lang w:val="en-US" w:eastAsia="zh-CN"/>
        </w:rPr>
        <w:t>发布公告的媒介</w:t>
      </w:r>
    </w:p>
    <w:p>
      <w:pPr>
        <w:spacing w:line="440" w:lineRule="exact"/>
        <w:ind w:firstLine="480" w:firstLineChars="200"/>
        <w:rPr>
          <w:rFonts w:hint="eastAsia" w:ascii="宋体" w:hAnsi="宋体" w:eastAsia="宋体" w:cs="宋体"/>
          <w:color w:val="000000" w:themeColor="text1"/>
          <w:kern w:val="0"/>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本项目信息在</w:t>
      </w:r>
      <w:r>
        <w:rPr>
          <w:rFonts w:hint="eastAsia" w:ascii="宋体" w:hAnsi="宋体" w:cs="宋体"/>
          <w:color w:val="000000" w:themeColor="text1"/>
          <w:highlight w:val="yellow"/>
          <w:u w:val="single"/>
          <w:lang w:val="en-US" w:eastAsia="zh-CN"/>
          <w14:textFill>
            <w14:solidFill>
              <w14:schemeClr w14:val="tx1"/>
            </w14:solidFill>
          </w14:textFill>
        </w:rPr>
        <w:t>贵州遵义路桥建设集团有限公司</w:t>
      </w:r>
      <w:r>
        <w:rPr>
          <w:rFonts w:hint="eastAsia" w:ascii="宋体" w:hAnsi="宋体" w:eastAsia="宋体" w:cs="宋体"/>
          <w:color w:val="000000" w:themeColor="text1"/>
          <w14:textFill>
            <w14:solidFill>
              <w14:schemeClr w14:val="tx1"/>
            </w14:solidFill>
          </w14:textFill>
        </w:rPr>
        <w:t>网站上发布。</w:t>
      </w:r>
    </w:p>
    <w:p>
      <w:pPr>
        <w:pStyle w:val="6"/>
        <w:numPr>
          <w:ilvl w:val="0"/>
          <w:numId w:val="0"/>
        </w:numPr>
        <w:bidi w:val="0"/>
        <w:ind w:firstLine="643" w:firstLineChars="200"/>
        <w:rPr>
          <w:rFonts w:hint="eastAsia" w:ascii="宋体" w:hAnsi="宋体" w:eastAsia="宋体" w:cs="宋体"/>
          <w:lang w:val="en-US" w:eastAsia="zh-CN"/>
        </w:rPr>
      </w:pPr>
      <w:r>
        <w:rPr>
          <w:rFonts w:hint="eastAsia" w:ascii="宋体" w:hAnsi="宋体" w:eastAsia="宋体" w:cs="宋体"/>
          <w:b/>
          <w:kern w:val="2"/>
          <w:sz w:val="32"/>
          <w:szCs w:val="24"/>
          <w:lang w:val="en-US" w:eastAsia="zh-CN" w:bidi="ar-SA"/>
        </w:rPr>
        <w:t>六、</w:t>
      </w:r>
      <w:r>
        <w:rPr>
          <w:rFonts w:hint="eastAsia" w:ascii="宋体" w:hAnsi="宋体" w:eastAsia="宋体" w:cs="宋体"/>
          <w:lang w:val="en-US" w:eastAsia="zh-CN"/>
        </w:rPr>
        <w:t>反对本次采购提出询问，请按以下方式联系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1.采购人信息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sz w:val="24"/>
          <w:szCs w:val="24"/>
          <w:lang w:val="en-US" w:eastAsia="zh-CN"/>
        </w:rPr>
        <w:t>名    称：</w:t>
      </w:r>
      <w:r>
        <w:rPr>
          <w:rFonts w:hint="eastAsia" w:ascii="宋体" w:hAnsi="宋体" w:cs="宋体"/>
          <w:b w:val="0"/>
          <w:bCs w:val="0"/>
          <w:color w:val="auto"/>
          <w:sz w:val="24"/>
          <w:szCs w:val="24"/>
          <w:lang w:val="en-US" w:eastAsia="zh-CN"/>
        </w:rPr>
        <w:t>贵州遵义路桥建设集团有限公司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地    址：</w:t>
      </w:r>
      <w:r>
        <w:rPr>
          <w:rFonts w:hint="eastAsia" w:ascii="宋体" w:hAnsi="宋体" w:cs="宋体"/>
          <w:b w:val="0"/>
          <w:bCs w:val="0"/>
          <w:color w:val="auto"/>
          <w:sz w:val="24"/>
          <w:szCs w:val="24"/>
          <w:highlight w:val="none"/>
          <w:lang w:val="en-US" w:eastAsia="zh-CN"/>
        </w:rPr>
        <w:t>遵义市汇川区苏州路永泽大厦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 系 人：</w:t>
      </w:r>
      <w:r>
        <w:rPr>
          <w:rFonts w:hint="eastAsia" w:ascii="宋体" w:hAnsi="宋体" w:cs="宋体"/>
          <w:b w:val="0"/>
          <w:bCs w:val="0"/>
          <w:color w:val="auto"/>
          <w:sz w:val="24"/>
          <w:szCs w:val="24"/>
          <w:highlight w:val="yellow"/>
          <w:lang w:val="en-US" w:eastAsia="zh-CN"/>
        </w:rPr>
        <w:t>杨培耕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color w:val="auto"/>
          <w:sz w:val="24"/>
          <w:szCs w:val="24"/>
          <w:highlight w:val="yellow"/>
          <w:lang w:val="en-US" w:eastAsia="zh-CN"/>
        </w:rPr>
      </w:pPr>
      <w:r>
        <w:rPr>
          <w:rFonts w:hint="eastAsia" w:ascii="宋体" w:hAnsi="宋体" w:eastAsia="宋体" w:cs="宋体"/>
          <w:b w:val="0"/>
          <w:bCs w:val="0"/>
          <w:color w:val="auto"/>
          <w:sz w:val="24"/>
          <w:szCs w:val="24"/>
          <w:highlight w:val="yellow"/>
          <w:lang w:val="en-US" w:eastAsia="zh-CN"/>
        </w:rPr>
        <w:t>联系方式：</w:t>
      </w:r>
      <w:r>
        <w:rPr>
          <w:rFonts w:hint="eastAsia" w:ascii="宋体" w:hAnsi="宋体" w:cs="宋体"/>
          <w:b w:val="0"/>
          <w:bCs w:val="0"/>
          <w:color w:val="auto"/>
          <w:sz w:val="24"/>
          <w:szCs w:val="24"/>
          <w:highlight w:val="yellow"/>
          <w:lang w:val="en-US" w:eastAsia="zh-CN"/>
        </w:rPr>
        <w:t>185 8532 6339</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2025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spacing w:line="360" w:lineRule="auto"/>
        <w:jc w:val="left"/>
        <w:rPr>
          <w:rFonts w:hint="eastAsia" w:ascii="宋体" w:hAnsi="宋体" w:eastAsia="宋体" w:cs="宋体"/>
          <w:b/>
          <w:kern w:val="2"/>
          <w:sz w:val="32"/>
          <w:szCs w:val="24"/>
          <w:lang w:val="en-US" w:eastAsia="zh-CN" w:bidi="ar-SA"/>
        </w:rPr>
      </w:pPr>
      <w:r>
        <w:rPr>
          <w:rFonts w:hint="eastAsia" w:ascii="宋体" w:hAnsi="宋体" w:eastAsia="宋体" w:cs="宋体"/>
          <w:b/>
          <w:kern w:val="2"/>
          <w:sz w:val="32"/>
          <w:szCs w:val="24"/>
          <w:lang w:val="en-US" w:eastAsia="zh-CN" w:bidi="ar-SA"/>
        </w:rPr>
        <w:t>七、其他事项</w:t>
      </w:r>
    </w:p>
    <w:p>
      <w:pPr>
        <w:spacing w:line="360" w:lineRule="auto"/>
        <w:rPr>
          <w:rFonts w:hint="eastAsia" w:ascii="宋体" w:hAnsi="宋体" w:eastAsia="宋体" w:cs="宋体"/>
          <w:b/>
          <w:bCs/>
          <w:color w:val="auto"/>
          <w:lang w:val="en-US" w:eastAsia="zh-CN"/>
        </w:rPr>
      </w:pPr>
    </w:p>
    <w:p>
      <w:pPr>
        <w:spacing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rPr>
        <w:t>重要提示：请各投标人及时在交易系统中检查保证金</w:t>
      </w:r>
      <w:r>
        <w:rPr>
          <w:rFonts w:hint="eastAsia" w:ascii="宋体" w:hAnsi="宋体" w:eastAsia="宋体" w:cs="宋体"/>
          <w:b/>
          <w:bCs/>
          <w:color w:val="auto"/>
          <w:lang w:eastAsia="zh-CN"/>
        </w:rPr>
        <w:t>（</w:t>
      </w:r>
      <w:r>
        <w:rPr>
          <w:rFonts w:hint="eastAsia" w:ascii="宋体" w:hAnsi="宋体" w:eastAsia="宋体" w:cs="宋体"/>
          <w:b/>
          <w:bCs/>
          <w:color w:val="auto"/>
          <w:lang w:val="en-US" w:eastAsia="zh-CN"/>
        </w:rPr>
        <w:t>若需）</w:t>
      </w:r>
      <w:r>
        <w:rPr>
          <w:rFonts w:hint="eastAsia" w:ascii="宋体" w:hAnsi="宋体" w:eastAsia="宋体" w:cs="宋体"/>
          <w:b/>
          <w:bCs/>
          <w:color w:val="auto"/>
        </w:rPr>
        <w:t>及投标文件递交情况是否已按照招标采购文件要求递交成功。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18"/>
        <w:rPr>
          <w:rFonts w:hint="eastAsia" w:ascii="宋体" w:hAnsi="宋体" w:eastAsia="宋体" w:cs="宋体"/>
          <w:b w:val="0"/>
          <w:bCs w:val="0"/>
          <w:sz w:val="24"/>
          <w:szCs w:val="24"/>
          <w:lang w:val="en-US" w:eastAsia="zh-CN"/>
        </w:rPr>
      </w:pPr>
    </w:p>
    <w:p>
      <w:pPr>
        <w:pStyle w:val="5"/>
        <w:numPr>
          <w:ilvl w:val="0"/>
          <w:numId w:val="1"/>
        </w:numPr>
        <w:bidi w:val="0"/>
        <w:jc w:val="center"/>
        <w:rPr>
          <w:rFonts w:hint="eastAsia" w:ascii="宋体" w:hAnsi="宋体" w:eastAsia="宋体" w:cs="宋体"/>
          <w:lang w:val="en-US" w:eastAsia="zh-CN"/>
        </w:rPr>
      </w:pPr>
      <w:bookmarkStart w:id="2" w:name="_Toc14605"/>
      <w:r>
        <w:rPr>
          <w:rFonts w:hint="eastAsia" w:ascii="宋体" w:hAnsi="宋体" w:eastAsia="宋体" w:cs="宋体"/>
          <w:lang w:val="en-US" w:eastAsia="zh-CN"/>
        </w:rPr>
        <w:t>供应商须知</w:t>
      </w:r>
      <w:bookmarkEnd w:id="2"/>
    </w:p>
    <w:p>
      <w:pPr>
        <w:rPr>
          <w:rFonts w:hint="eastAsia" w:ascii="宋体" w:hAnsi="宋体" w:eastAsia="宋体" w:cs="宋体"/>
          <w:lang w:val="en-US" w:eastAsia="zh-CN"/>
        </w:rPr>
      </w:pPr>
    </w:p>
    <w:p>
      <w:pPr>
        <w:rPr>
          <w:rFonts w:hint="eastAsia" w:ascii="宋体" w:hAnsi="宋体" w:eastAsia="宋体" w:cs="宋体"/>
          <w:lang w:val="en-US" w:eastAsia="zh-CN"/>
        </w:rPr>
      </w:pPr>
      <w:r>
        <w:rPr>
          <w:rFonts w:hint="eastAsia" w:ascii="宋体" w:hAnsi="宋体" w:eastAsia="宋体" w:cs="宋体"/>
          <w:lang w:val="en-US" w:eastAsia="zh-CN"/>
        </w:rPr>
        <w:br w:type="page"/>
      </w:r>
    </w:p>
    <w:tbl>
      <w:tblPr>
        <w:tblStyle w:val="20"/>
        <w:tblW w:w="500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24"/>
        <w:gridCol w:w="80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center"/>
              <w:outlineLvl w:val="9"/>
              <w:rPr>
                <w:rFonts w:hint="eastAsia" w:ascii="宋体" w:hAnsi="宋体" w:eastAsia="宋体" w:cs="宋体"/>
                <w:b/>
                <w:bCs/>
              </w:rPr>
            </w:pPr>
            <w:r>
              <w:rPr>
                <w:rFonts w:hint="eastAsia" w:ascii="宋体" w:hAnsi="宋体" w:eastAsia="宋体" w:cs="宋体"/>
                <w:b/>
                <w:bCs/>
                <w:spacing w:val="-8"/>
              </w:rPr>
              <w:t>序号</w:t>
            </w:r>
          </w:p>
        </w:tc>
        <w:tc>
          <w:tcPr>
            <w:tcW w:w="4434" w:type="pct"/>
            <w:vAlign w:val="top"/>
          </w:tcPr>
          <w:p>
            <w:pPr>
              <w:pStyle w:val="19"/>
              <w:keepNext w:val="0"/>
              <w:keepLines w:val="0"/>
              <w:pageBreakBefore w:val="0"/>
              <w:kinsoku/>
              <w:wordWrap/>
              <w:overflowPunct/>
              <w:topLinePunct w:val="0"/>
              <w:autoSpaceDE/>
              <w:autoSpaceDN/>
              <w:bidi w:val="0"/>
              <w:spacing w:before="118"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12"/>
              </w:rPr>
              <w:t>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highlight w:val="none"/>
                <w:lang w:val="en-US" w:eastAsia="zh-CN"/>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highlight w:val="none"/>
                <w:lang w:val="en-US" w:eastAsia="zh-CN"/>
              </w:rPr>
              <w:t>1</w:t>
            </w:r>
          </w:p>
        </w:tc>
        <w:tc>
          <w:tcPr>
            <w:tcW w:w="4434" w:type="pct"/>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采购人：</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名 称：</w:t>
            </w:r>
            <w:r>
              <w:rPr>
                <w:rFonts w:hint="eastAsia" w:ascii="宋体" w:hAnsi="宋体" w:cs="宋体"/>
                <w:color w:val="auto"/>
                <w:spacing w:val="0"/>
                <w:sz w:val="24"/>
                <w:highlight w:val="none"/>
                <w:u w:val="single"/>
                <w:lang w:val="en-US" w:eastAsia="zh-CN"/>
              </w:rPr>
              <w:t>贵州遵义路桥建设集团有限公司</w:t>
            </w:r>
          </w:p>
          <w:p>
            <w:pPr>
              <w:keepNext w:val="0"/>
              <w:keepLines w:val="0"/>
              <w:pageBreakBefore w:val="0"/>
              <w:widowControl/>
              <w:kinsoku/>
              <w:wordWrap/>
              <w:overflowPunct/>
              <w:topLinePunct w:val="0"/>
              <w:autoSpaceDE/>
              <w:autoSpaceDN/>
              <w:bidi w:val="0"/>
              <w:adjustRightInd w:val="0"/>
              <w:snapToGrid w:val="0"/>
              <w:spacing w:line="360" w:lineRule="auto"/>
              <w:ind w:left="240" w:leftChars="100" w:right="283" w:firstLine="0" w:firstLineChars="0"/>
              <w:jc w:val="both"/>
              <w:textAlignment w:val="baseline"/>
              <w:outlineLvl w:val="9"/>
              <w:rPr>
                <w:rFonts w:hint="eastAsia" w:ascii="宋体" w:hAnsi="宋体" w:eastAsia="宋体" w:cs="宋体"/>
                <w:bCs/>
                <w:color w:val="auto"/>
                <w:spacing w:val="0"/>
                <w:sz w:val="24"/>
                <w:highlight w:val="none"/>
                <w:lang w:eastAsia="zh-CN"/>
              </w:rPr>
            </w:pPr>
            <w:r>
              <w:rPr>
                <w:rFonts w:hint="eastAsia" w:ascii="宋体" w:hAnsi="宋体" w:eastAsia="宋体" w:cs="宋体"/>
                <w:bCs/>
                <w:color w:val="auto"/>
                <w:spacing w:val="0"/>
                <w:sz w:val="24"/>
                <w:highlight w:val="none"/>
              </w:rPr>
              <w:t>地 址：</w:t>
            </w:r>
            <w:r>
              <w:rPr>
                <w:rFonts w:hint="eastAsia" w:ascii="宋体" w:hAnsi="宋体" w:cs="宋体"/>
                <w:color w:val="auto"/>
                <w:spacing w:val="0"/>
                <w:sz w:val="24"/>
                <w:highlight w:val="none"/>
                <w:u w:val="single"/>
                <w:lang w:eastAsia="zh-CN"/>
              </w:rPr>
              <w:t>遵义市汇川区苏州路永泽大厦</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lang w:val="en-US"/>
              </w:rPr>
            </w:pPr>
            <w:r>
              <w:rPr>
                <w:rFonts w:hint="eastAsia" w:ascii="宋体" w:hAnsi="宋体" w:eastAsia="宋体" w:cs="宋体"/>
                <w:color w:val="auto"/>
                <w:spacing w:val="0"/>
                <w:sz w:val="24"/>
                <w:highlight w:val="yellow"/>
              </w:rPr>
              <w:t>联 系 人：</w:t>
            </w:r>
            <w:r>
              <w:rPr>
                <w:rFonts w:hint="eastAsia" w:ascii="宋体" w:hAnsi="宋体" w:eastAsia="宋体" w:cs="宋体"/>
                <w:color w:val="auto"/>
                <w:spacing w:val="0"/>
                <w:sz w:val="24"/>
                <w:highlight w:val="yellow"/>
                <w:lang w:val="en-US" w:eastAsia="zh-CN"/>
              </w:rPr>
              <w:t>杨培耕</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color w:val="auto"/>
                <w:spacing w:val="0"/>
                <w:sz w:val="24"/>
                <w:highlight w:val="yellow"/>
                <w:u w:val="single"/>
                <w:lang w:eastAsia="zh-CN"/>
              </w:rPr>
            </w:pPr>
            <w:r>
              <w:rPr>
                <w:rFonts w:hint="eastAsia" w:ascii="宋体" w:hAnsi="宋体" w:eastAsia="宋体" w:cs="宋体"/>
                <w:color w:val="auto"/>
                <w:spacing w:val="0"/>
                <w:sz w:val="24"/>
                <w:highlight w:val="yellow"/>
              </w:rPr>
              <w:t>联系方式：</w:t>
            </w:r>
            <w:r>
              <w:rPr>
                <w:rFonts w:hint="eastAsia" w:ascii="宋体" w:hAnsi="宋体" w:eastAsia="宋体" w:cs="宋体"/>
                <w:color w:val="auto"/>
                <w:spacing w:val="0"/>
                <w:sz w:val="24"/>
                <w:highlight w:val="yellow"/>
                <w:lang w:eastAsia="zh-CN"/>
              </w:rPr>
              <w:t>185 8532 6339</w:t>
            </w: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lang w:val="en-US" w:eastAsia="zh-CN"/>
              </w:rPr>
            </w:pPr>
          </w:p>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both"/>
              <w:outlineLvl w:val="9"/>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24"/>
                <w:highlight w:val="none"/>
                <w:lang w:val="en-US" w:eastAsia="zh-CN"/>
              </w:rPr>
              <w:t>项目概况：</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rPr>
            </w:pPr>
            <w:r>
              <w:rPr>
                <w:rFonts w:hint="eastAsia" w:ascii="宋体" w:hAnsi="宋体" w:eastAsia="宋体" w:cs="宋体"/>
                <w:b/>
                <w:bCs/>
                <w:color w:val="auto"/>
                <w:spacing w:val="0"/>
                <w:sz w:val="24"/>
                <w:highlight w:val="none"/>
              </w:rPr>
              <w:t>项目地点</w:t>
            </w:r>
            <w:r>
              <w:rPr>
                <w:rFonts w:hint="eastAsia" w:ascii="宋体" w:hAnsi="宋体" w:eastAsia="宋体" w:cs="宋体"/>
                <w:b w:val="0"/>
                <w:bCs w:val="0"/>
                <w:color w:val="auto"/>
                <w:spacing w:val="0"/>
                <w:sz w:val="24"/>
                <w:highlight w:val="none"/>
              </w:rPr>
              <w:t xml:space="preserve">: </w:t>
            </w:r>
            <w:r>
              <w:rPr>
                <w:rFonts w:hint="eastAsia" w:ascii="宋体" w:hAnsi="宋体" w:eastAsia="宋体" w:cs="宋体"/>
                <w:b w:val="0"/>
                <w:bCs w:val="0"/>
                <w:color w:val="auto"/>
                <w:spacing w:val="0"/>
                <w:sz w:val="24"/>
                <w:highlight w:val="yellow"/>
                <w:u w:val="single"/>
                <w:lang w:eastAsia="zh-CN"/>
              </w:rPr>
              <w:t>遵义</w:t>
            </w:r>
            <w:r>
              <w:rPr>
                <w:rFonts w:hint="eastAsia" w:ascii="宋体" w:hAnsi="宋体" w:eastAsia="宋体" w:cs="宋体"/>
                <w:b w:val="0"/>
                <w:bCs w:val="0"/>
                <w:color w:val="auto"/>
                <w:spacing w:val="0"/>
                <w:sz w:val="24"/>
                <w:highlight w:val="yellow"/>
                <w:u w:val="single"/>
                <w:lang w:val="en-US" w:eastAsia="zh-CN"/>
              </w:rPr>
              <w:t>市奥体路</w:t>
            </w:r>
            <w:r>
              <w:rPr>
                <w:rFonts w:hint="eastAsia" w:ascii="宋体" w:hAnsi="宋体" w:eastAsia="宋体" w:cs="宋体"/>
                <w:b w:val="0"/>
                <w:bCs w:val="0"/>
                <w:color w:val="auto"/>
                <w:spacing w:val="0"/>
                <w:sz w:val="24"/>
                <w:highlight w:val="yellow"/>
                <w:u w:val="single"/>
                <w:lang w:eastAsia="zh-CN"/>
              </w:rPr>
              <w:t>或采购人指定地点</w:t>
            </w:r>
            <w:r>
              <w:rPr>
                <w:rFonts w:hint="eastAsia" w:ascii="宋体" w:hAnsi="宋体" w:eastAsia="宋体" w:cs="宋体"/>
                <w:b w:val="0"/>
                <w:bCs w:val="0"/>
                <w:color w:val="auto"/>
                <w:spacing w:val="0"/>
                <w:sz w:val="24"/>
                <w:highlight w:val="none"/>
                <w:u w:val="single"/>
              </w:rPr>
              <w:t>。</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default" w:ascii="宋体" w:hAnsi="宋体" w:eastAsia="宋体" w:cs="宋体"/>
                <w:b w:val="0"/>
                <w:bCs w:val="0"/>
                <w:color w:val="auto"/>
                <w:spacing w:val="0"/>
                <w:sz w:val="24"/>
                <w:highlight w:val="none"/>
                <w:lang w:val="en-US" w:eastAsia="zh-CN"/>
              </w:rPr>
            </w:pPr>
            <w:r>
              <w:rPr>
                <w:rFonts w:hint="eastAsia" w:ascii="宋体" w:hAnsi="宋体" w:eastAsia="宋体" w:cs="宋体"/>
                <w:b/>
                <w:bCs/>
                <w:color w:val="auto"/>
                <w:spacing w:val="0"/>
                <w:sz w:val="24"/>
                <w:highlight w:val="none"/>
              </w:rPr>
              <w:t>合同履行期限</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lang w:val="en-US" w:eastAsia="zh-CN"/>
              </w:rPr>
              <w:t>根据采购人工程进度需要供货，以采购人实际下达的通知为准。</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lang w:val="en-US" w:eastAsia="zh-CN"/>
              </w:rPr>
            </w:pPr>
            <w:r>
              <w:rPr>
                <w:rFonts w:hint="eastAsia" w:ascii="宋体" w:hAnsi="宋体" w:eastAsia="宋体" w:cs="宋体"/>
                <w:b/>
                <w:bCs/>
                <w:color w:val="auto"/>
                <w:spacing w:val="0"/>
                <w:sz w:val="24"/>
                <w:highlight w:val="none"/>
                <w:lang w:val="en-US" w:eastAsia="zh-CN"/>
              </w:rPr>
              <w:t>采购范围</w:t>
            </w:r>
            <w:r>
              <w:rPr>
                <w:rFonts w:hint="eastAsia" w:ascii="宋体" w:hAnsi="宋体" w:eastAsia="宋体" w:cs="宋体"/>
                <w:b w:val="0"/>
                <w:bCs w:val="0"/>
                <w:color w:val="auto"/>
                <w:spacing w:val="0"/>
                <w:sz w:val="24"/>
                <w:highlight w:val="none"/>
              </w:rPr>
              <w:t>：</w:t>
            </w:r>
            <w:r>
              <w:rPr>
                <w:rFonts w:hint="eastAsia" w:ascii="宋体" w:hAnsi="宋体" w:eastAsia="宋体" w:cs="宋体"/>
                <w:b w:val="0"/>
                <w:bCs w:val="0"/>
                <w:color w:val="auto"/>
                <w:spacing w:val="0"/>
                <w:sz w:val="24"/>
                <w:highlight w:val="none"/>
                <w:u w:val="single"/>
                <w:lang w:val="en-US" w:eastAsia="zh-CN"/>
              </w:rPr>
              <w:t>贵州遵义路桥建设集团有限公司中轴线项目铝模板租赁采购。（具体详见采购文件第四章）</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yellow"/>
                <w:u w:val="single"/>
                <w:lang w:eastAsia="zh-CN"/>
              </w:rPr>
            </w:pPr>
            <w:r>
              <w:rPr>
                <w:rFonts w:hint="eastAsia" w:ascii="宋体" w:hAnsi="宋体" w:eastAsia="宋体" w:cs="宋体"/>
                <w:b/>
                <w:bCs/>
                <w:color w:val="auto"/>
                <w:spacing w:val="0"/>
                <w:sz w:val="24"/>
                <w:highlight w:val="none"/>
                <w:lang w:val="en-US" w:eastAsia="zh-CN"/>
              </w:rPr>
              <w:t>质量及标准要求</w:t>
            </w:r>
            <w:r>
              <w:rPr>
                <w:rFonts w:hint="eastAsia" w:ascii="宋体" w:hAnsi="宋体" w:eastAsia="宋体" w:cs="宋体"/>
                <w:b w:val="0"/>
                <w:bCs w:val="0"/>
                <w:color w:val="auto"/>
                <w:spacing w:val="0"/>
                <w:sz w:val="24"/>
                <w:highlight w:val="none"/>
              </w:rPr>
              <w:t>:</w:t>
            </w:r>
            <w:r>
              <w:rPr>
                <w:rFonts w:hint="eastAsia" w:ascii="宋体" w:hAnsi="宋体" w:eastAsia="宋体" w:cs="宋体"/>
                <w:color w:val="auto"/>
                <w:highlight w:val="yellow"/>
                <w:u w:val="single"/>
                <w:lang w:val="en-US" w:eastAsia="zh-CN"/>
              </w:rPr>
              <w:t>符合相关规范要求，满足采购人需求，一次性验收合格。</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color w:val="auto"/>
                <w:spacing w:val="0"/>
                <w:sz w:val="24"/>
                <w:highlight w:val="none"/>
                <w:u w:val="single"/>
              </w:rPr>
            </w:pPr>
            <w:r>
              <w:rPr>
                <w:rFonts w:hint="eastAsia" w:ascii="宋体" w:hAnsi="宋体" w:eastAsia="宋体" w:cs="宋体"/>
                <w:b/>
                <w:bCs/>
                <w:color w:val="auto"/>
                <w:highlight w:val="none"/>
                <w:lang w:val="en-US" w:eastAsia="zh-CN"/>
              </w:rPr>
              <w:t>是否接受联合体投标</w:t>
            </w:r>
            <w:r>
              <w:rPr>
                <w:rFonts w:hint="eastAsia" w:ascii="宋体" w:hAnsi="宋体" w:eastAsia="宋体" w:cs="宋体"/>
                <w:color w:val="auto"/>
                <w:highlight w:val="none"/>
                <w:lang w:val="en-US" w:eastAsia="zh-CN"/>
              </w:rPr>
              <w:t>：</w:t>
            </w:r>
            <w:r>
              <w:rPr>
                <w:rFonts w:hint="eastAsia" w:ascii="宋体" w:hAnsi="宋体" w:eastAsia="宋体" w:cs="宋体"/>
                <w:color w:val="auto"/>
                <w:highlight w:val="yellow"/>
                <w:u w:val="single"/>
                <w:lang w:val="en-US" w:eastAsia="zh-CN"/>
              </w:rPr>
              <w:t xml:space="preserve">不接受 </w:t>
            </w:r>
            <w:r>
              <w:rPr>
                <w:rFonts w:hint="eastAsia" w:ascii="宋体" w:hAnsi="宋体" w:eastAsia="宋体" w:cs="宋体"/>
                <w:color w:val="auto"/>
                <w:highlight w:val="yellow"/>
                <w:lang w:val="en-US" w:eastAsia="zh-CN"/>
              </w:rPr>
              <w:t>联合体。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highlight w:val="none"/>
                <w:lang w:val="en-US" w:eastAsia="zh-CN"/>
              </w:rPr>
            </w:pPr>
            <w:r>
              <w:rPr>
                <w:rFonts w:hint="eastAsia" w:ascii="宋体" w:hAnsi="宋体" w:eastAsia="宋体" w:cs="宋体"/>
                <w:b w:val="0"/>
                <w:bCs w:val="0"/>
                <w:position w:val="1"/>
                <w:lang w:val="en-US" w:eastAsia="zh-CN"/>
              </w:rPr>
              <w:t>2</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highlight w:val="none"/>
                <w:lang w:val="en-US" w:eastAsia="zh-CN"/>
              </w:rPr>
            </w:pPr>
            <w:r>
              <w:rPr>
                <w:rFonts w:hint="eastAsia" w:ascii="宋体" w:hAnsi="宋体" w:eastAsia="宋体" w:cs="宋体"/>
                <w:b/>
                <w:bCs/>
                <w:color w:val="auto"/>
                <w:highlight w:val="none"/>
                <w:lang w:val="en-US" w:eastAsia="zh-CN"/>
              </w:rPr>
              <w:t>项目名称</w:t>
            </w:r>
            <w:r>
              <w:rPr>
                <w:rFonts w:hint="eastAsia" w:ascii="宋体" w:hAnsi="宋体" w:eastAsia="宋体" w:cs="宋体"/>
                <w:b w:val="0"/>
                <w:bCs w:val="0"/>
                <w:color w:val="auto"/>
                <w:spacing w:val="-3"/>
                <w:highlight w:val="none"/>
              </w:rPr>
              <w:t>：</w:t>
            </w:r>
            <w:r>
              <w:rPr>
                <w:rFonts w:hint="eastAsia" w:ascii="宋体" w:hAnsi="宋体" w:eastAsia="宋体" w:cs="宋体"/>
                <w:b w:val="0"/>
                <w:bCs w:val="0"/>
                <w:color w:val="auto"/>
                <w:spacing w:val="-3"/>
                <w:highlight w:val="none"/>
                <w:u w:val="single"/>
                <w:lang w:eastAsia="zh-CN"/>
              </w:rPr>
              <w:t>贵州遵义路桥建设集团有限公司中轴线地块开发建设项目项目</w:t>
            </w:r>
            <w:r>
              <w:rPr>
                <w:rFonts w:hint="eastAsia" w:ascii="宋体" w:hAnsi="宋体" w:eastAsia="宋体" w:cs="宋体"/>
                <w:b w:val="0"/>
                <w:bCs w:val="0"/>
                <w:color w:val="auto"/>
                <w:spacing w:val="-3"/>
                <w:highlight w:val="none"/>
                <w:u w:val="single"/>
                <w:lang w:val="en-US" w:eastAsia="zh-CN"/>
              </w:rPr>
              <w:t>铝模板租赁</w:t>
            </w:r>
            <w:r>
              <w:rPr>
                <w:rFonts w:hint="eastAsia" w:ascii="宋体" w:hAnsi="宋体" w:eastAsia="宋体" w:cs="宋体"/>
                <w:b w:val="0"/>
                <w:bCs w:val="0"/>
                <w:color w:val="auto"/>
                <w:spacing w:val="-3"/>
                <w:highlight w:val="none"/>
                <w:u w:val="single"/>
                <w:lang w:eastAsia="zh-CN"/>
              </w:rPr>
              <w:t>采购</w:t>
            </w:r>
            <w:r>
              <w:rPr>
                <w:rFonts w:hint="eastAsia" w:ascii="宋体" w:hAnsi="宋体" w:eastAsia="宋体" w:cs="宋体"/>
                <w:b w:val="0"/>
                <w:bCs w:val="0"/>
                <w:color w:val="auto"/>
                <w:spacing w:val="-3"/>
                <w:highlight w:val="none"/>
                <w:u w:val="single"/>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position w:val="1"/>
                <w:lang w:val="en-US" w:eastAsia="zh-CN"/>
              </w:rPr>
            </w:pPr>
            <w:r>
              <w:rPr>
                <w:rFonts w:hint="eastAsia" w:ascii="宋体" w:hAnsi="宋体" w:eastAsia="宋体" w:cs="宋体"/>
                <w:b w:val="0"/>
                <w:bCs w:val="0"/>
                <w:position w:val="1"/>
                <w:lang w:val="en-US" w:eastAsia="zh-CN"/>
              </w:rPr>
              <w:t>3</w:t>
            </w:r>
          </w:p>
        </w:tc>
        <w:tc>
          <w:tcPr>
            <w:tcW w:w="4434"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both"/>
              <w:outlineLvl w:val="9"/>
              <w:rPr>
                <w:rFonts w:hint="eastAsia" w:ascii="宋体" w:hAnsi="宋体" w:eastAsia="宋体" w:cs="宋体"/>
                <w:b w:val="0"/>
                <w:bCs w:val="0"/>
                <w:color w:val="auto"/>
                <w:spacing w:val="-3"/>
                <w:lang w:val="en-US" w:eastAsia="zh-CN"/>
              </w:rPr>
            </w:pPr>
            <w:r>
              <w:rPr>
                <w:rFonts w:hint="eastAsia" w:ascii="宋体" w:hAnsi="宋体" w:eastAsia="宋体" w:cs="宋体"/>
                <w:b/>
                <w:bCs/>
                <w:color w:val="auto"/>
                <w:spacing w:val="-3"/>
                <w:lang w:val="en-US" w:eastAsia="zh-CN"/>
              </w:rPr>
              <w:t>资金来源及落实情况</w:t>
            </w:r>
            <w:r>
              <w:rPr>
                <w:rFonts w:hint="eastAsia" w:ascii="宋体" w:hAnsi="宋体" w:eastAsia="宋体" w:cs="宋体"/>
                <w:b w:val="0"/>
                <w:bCs w:val="0"/>
                <w:color w:val="auto"/>
                <w:spacing w:val="-3"/>
                <w:lang w:val="en-US" w:eastAsia="zh-CN"/>
              </w:rPr>
              <w:t>：单位自筹，已落实。</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21"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4</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3"/>
              </w:rPr>
              <w:t>（一）一般资格条件：</w:t>
            </w:r>
          </w:p>
          <w:p>
            <w:pPr>
              <w:spacing w:line="440" w:lineRule="exact"/>
              <w:ind w:firstLine="240" w:firstLineChars="100"/>
              <w:jc w:val="both"/>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both"/>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p>
          <w:p>
            <w:pPr>
              <w:spacing w:line="440" w:lineRule="exact"/>
              <w:ind w:firstLine="240" w:firstLineChars="100"/>
              <w:jc w:val="both"/>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jc w:val="both"/>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jc w:val="both"/>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color w:val="auto"/>
                <w:spacing w:val="-3"/>
              </w:rPr>
            </w:pPr>
            <w:r>
              <w:rPr>
                <w:rFonts w:hint="eastAsia" w:ascii="宋体" w:hAnsi="宋体" w:eastAsia="宋体" w:cs="宋体"/>
                <w:b/>
                <w:bCs/>
                <w:color w:val="auto"/>
                <w:spacing w:val="-3"/>
              </w:rPr>
              <w:t>（</w:t>
            </w:r>
            <w:r>
              <w:rPr>
                <w:rFonts w:hint="eastAsia" w:ascii="宋体" w:hAnsi="宋体" w:eastAsia="宋体" w:cs="宋体"/>
                <w:b/>
                <w:bCs/>
                <w:color w:val="auto"/>
                <w:spacing w:val="-3"/>
                <w:lang w:val="en-US" w:eastAsia="zh-CN"/>
              </w:rPr>
              <w:t>二</w:t>
            </w:r>
            <w:r>
              <w:rPr>
                <w:rFonts w:hint="eastAsia" w:ascii="宋体" w:hAnsi="宋体" w:eastAsia="宋体" w:cs="宋体"/>
                <w:b/>
                <w:bCs/>
                <w:color w:val="auto"/>
                <w:spacing w:val="-3"/>
              </w:rPr>
              <w:t>）投标人不得存在的其他情形：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（1）与采购人存在利害关系且可能影响招标公正性；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（2）与本招标项目的其他投标人为同一个单位负责人；</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（3）与本招标项目的其他投标人存在控股、管理关系；</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（4）为本招标项目提供过设计、编制技术规范和其他文件的咨询服务；</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（5）为本招标项目的采购代理机构；</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（6）被依法暂停或者取消投标资格；</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（7）被责令停产停业、暂扣或者吊销许可证、暂扣或者吊销执照；</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（8）进入清算程序，或被宣告破产，或其他丧失履约能力的情形；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r>
              <w:rPr>
                <w:rFonts w:hint="eastAsia" w:ascii="宋体" w:hAnsi="宋体" w:eastAsia="宋体" w:cs="宋体"/>
                <w:b w:val="0"/>
                <w:bCs w:val="0"/>
                <w:spacing w:val="-3"/>
              </w:rPr>
              <w:t>（9）法律法规或投标人须知前附表规定的其他情形。</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spacing w:val="-3"/>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565" w:type="pct"/>
            <w:vAlign w:val="top"/>
          </w:tcPr>
          <w:p>
            <w:pPr>
              <w:pStyle w:val="19"/>
              <w:keepNext w:val="0"/>
              <w:keepLines w:val="0"/>
              <w:pageBreakBefore w:val="0"/>
              <w:kinsoku/>
              <w:wordWrap/>
              <w:overflowPunct/>
              <w:topLinePunct w:val="0"/>
              <w:autoSpaceDE/>
              <w:autoSpaceDN/>
              <w:bidi w:val="0"/>
              <w:spacing w:before="83" w:line="360" w:lineRule="auto"/>
              <w:ind w:left="0" w:leftChars="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5</w:t>
            </w:r>
          </w:p>
        </w:tc>
        <w:tc>
          <w:tcPr>
            <w:tcW w:w="4434" w:type="pct"/>
            <w:vAlign w:val="top"/>
          </w:tcPr>
          <w:p>
            <w:pPr>
              <w:pStyle w:val="19"/>
              <w:keepNext w:val="0"/>
              <w:keepLines w:val="0"/>
              <w:pageBreakBefore w:val="0"/>
              <w:kinsoku/>
              <w:wordWrap/>
              <w:overflowPunct/>
              <w:topLinePunct w:val="0"/>
              <w:autoSpaceDE/>
              <w:autoSpaceDN/>
              <w:bidi w:val="0"/>
              <w:spacing w:before="82" w:line="360" w:lineRule="auto"/>
              <w:ind w:left="0" w:leftChars="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谈判有效</w:t>
            </w:r>
            <w:r>
              <w:rPr>
                <w:rFonts w:hint="eastAsia" w:ascii="宋体" w:hAnsi="宋体" w:eastAsia="宋体" w:cs="宋体"/>
                <w:b w:val="0"/>
                <w:bCs w:val="0"/>
                <w:color w:val="auto"/>
                <w:spacing w:val="1"/>
              </w:rPr>
              <w:t>期为</w:t>
            </w:r>
            <w:r>
              <w:rPr>
                <w:rFonts w:hint="eastAsia" w:ascii="宋体" w:hAnsi="宋体" w:eastAsia="宋体" w:cs="宋体"/>
                <w:b w:val="0"/>
                <w:bCs w:val="0"/>
                <w:color w:val="auto"/>
                <w:spacing w:val="1"/>
                <w:lang w:val="en-US" w:eastAsia="zh-CN"/>
              </w:rPr>
              <w:t>60</w:t>
            </w:r>
            <w:r>
              <w:rPr>
                <w:rFonts w:hint="eastAsia" w:ascii="宋体" w:hAnsi="宋体" w:eastAsia="宋体" w:cs="宋体"/>
                <w:b w:val="0"/>
                <w:bCs w:val="0"/>
                <w:color w:val="auto"/>
                <w:spacing w:val="1"/>
              </w:rPr>
              <w:t>个日历日（</w:t>
            </w:r>
            <w:r>
              <w:rPr>
                <w:rFonts w:hint="eastAsia" w:ascii="宋体" w:hAnsi="宋体" w:eastAsia="宋体" w:cs="宋体"/>
                <w:b w:val="0"/>
                <w:bCs w:val="0"/>
                <w:spacing w:val="1"/>
              </w:rPr>
              <w:t>从报价截止之日起算）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99"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6</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bCs/>
              </w:rPr>
            </w:pPr>
            <w:r>
              <w:rPr>
                <w:rFonts w:hint="eastAsia" w:ascii="宋体" w:hAnsi="宋体" w:eastAsia="宋体" w:cs="宋体"/>
                <w:b/>
                <w:bCs/>
                <w:spacing w:val="-4"/>
              </w:rPr>
              <w:t>谈判程序：</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（1）开标前请各供应商</w:t>
            </w:r>
            <w:r>
              <w:rPr>
                <w:rFonts w:hint="eastAsia" w:ascii="宋体" w:hAnsi="宋体" w:eastAsia="宋体" w:cs="宋体"/>
                <w:b w:val="0"/>
                <w:bCs w:val="0"/>
                <w:spacing w:val="-1"/>
                <w:lang w:val="en-US" w:eastAsia="zh-CN"/>
              </w:rPr>
              <w:t>到中轴线地块开发建设项目经理部等候</w:t>
            </w:r>
            <w:r>
              <w:rPr>
                <w:rFonts w:hint="eastAsia" w:ascii="宋体" w:hAnsi="宋体" w:eastAsia="宋体" w:cs="宋体"/>
                <w:b w:val="0"/>
                <w:bCs w:val="0"/>
                <w:spacing w:val="-3"/>
              </w:rPr>
              <w:t>。</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2"/>
              </w:rPr>
              <w:t>（2）待谈判专家组对响应文件做资格审查。</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（3）通过资格审查的供应商进行第二轮报价（最终报价）。</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val="0"/>
                <w:bCs w:val="0"/>
                <w:spacing w:val="-1"/>
              </w:rPr>
              <w:t>（4）由谈判专家组对供应商所递交的响应文件及最终报价进行打分并汇总评审结</w:t>
            </w:r>
            <w:r>
              <w:rPr>
                <w:rFonts w:hint="eastAsia" w:ascii="宋体" w:hAnsi="宋体" w:eastAsia="宋体" w:cs="宋体"/>
                <w:b w:val="0"/>
                <w:bCs w:val="0"/>
                <w:spacing w:val="-9"/>
              </w:rPr>
              <w:t>果。</w:t>
            </w:r>
          </w:p>
          <w:p>
            <w:pPr>
              <w:pStyle w:val="19"/>
              <w:keepNext w:val="0"/>
              <w:keepLines w:val="0"/>
              <w:pageBreakBefore w:val="0"/>
              <w:kinsoku/>
              <w:wordWrap/>
              <w:overflowPunct/>
              <w:topLinePunct w:val="0"/>
              <w:autoSpaceDE/>
              <w:autoSpaceDN/>
              <w:bidi w:val="0"/>
              <w:spacing w:before="1" w:line="360" w:lineRule="auto"/>
              <w:ind w:left="240" w:leftChars="100" w:right="283" w:firstLine="0" w:firstLineChars="0"/>
              <w:jc w:val="both"/>
              <w:outlineLvl w:val="9"/>
              <w:rPr>
                <w:rFonts w:hint="eastAsia" w:ascii="宋体" w:hAnsi="宋体" w:eastAsia="宋体" w:cs="宋体"/>
                <w:b w:val="0"/>
                <w:bCs w:val="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7</w:t>
            </w:r>
          </w:p>
        </w:tc>
        <w:tc>
          <w:tcPr>
            <w:tcW w:w="4434" w:type="pct"/>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both"/>
              <w:outlineLvl w:val="9"/>
              <w:rPr>
                <w:rFonts w:hint="eastAsia" w:ascii="宋体" w:hAnsi="宋体" w:eastAsia="宋体" w:cs="宋体"/>
                <w:b w:val="0"/>
                <w:bCs w:val="0"/>
              </w:rPr>
            </w:pPr>
            <w:r>
              <w:rPr>
                <w:rFonts w:hint="eastAsia" w:ascii="宋体" w:hAnsi="宋体" w:eastAsia="宋体" w:cs="宋体"/>
                <w:b/>
                <w:bCs/>
                <w:spacing w:val="-5"/>
              </w:rPr>
              <w:t>谈判文件发出的形式</w:t>
            </w:r>
            <w:r>
              <w:rPr>
                <w:rFonts w:hint="eastAsia" w:ascii="宋体" w:hAnsi="宋体" w:eastAsia="宋体" w:cs="宋体"/>
                <w:b w:val="0"/>
                <w:bCs w:val="0"/>
                <w:spacing w:val="-5"/>
              </w:rPr>
              <w:t>：以发布公告的形式在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发布，请响应人随时关注</w:t>
            </w:r>
            <w:r>
              <w:rPr>
                <w:rFonts w:hint="eastAsia" w:ascii="宋体" w:hAnsi="宋体" w:eastAsia="宋体" w:cs="宋体"/>
                <w:b w:val="0"/>
                <w:bCs w:val="0"/>
                <w:spacing w:val="-5"/>
                <w:lang w:val="en-US" w:eastAsia="zh-CN"/>
              </w:rPr>
              <w:t>贵州遵义路桥建设集团有限公司官网</w:t>
            </w:r>
            <w:r>
              <w:rPr>
                <w:rFonts w:hint="eastAsia" w:ascii="宋体" w:hAnsi="宋体" w:eastAsia="宋体" w:cs="宋体"/>
                <w:b w:val="0"/>
                <w:bCs w:val="0"/>
                <w:spacing w:val="-5"/>
              </w:rPr>
              <w:t>发布的信息，如因响应人未及时上网查询，后果由响应人自行承担。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5" w:type="pct"/>
            <w:vAlign w:val="top"/>
          </w:tcPr>
          <w:p>
            <w:pPr>
              <w:pStyle w:val="19"/>
              <w:keepNext w:val="0"/>
              <w:keepLines w:val="0"/>
              <w:pageBreakBefore w:val="0"/>
              <w:kinsoku/>
              <w:wordWrap/>
              <w:overflowPunct/>
              <w:topLinePunct w:val="0"/>
              <w:autoSpaceDE/>
              <w:autoSpaceDN/>
              <w:bidi w:val="0"/>
              <w:spacing w:before="8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8</w:t>
            </w:r>
          </w:p>
        </w:tc>
        <w:tc>
          <w:tcPr>
            <w:tcW w:w="4434" w:type="pct"/>
            <w:vAlign w:val="top"/>
          </w:tcPr>
          <w:p>
            <w:pPr>
              <w:pStyle w:val="19"/>
              <w:keepNext w:val="0"/>
              <w:keepLines w:val="0"/>
              <w:pageBreakBefore w:val="0"/>
              <w:kinsoku/>
              <w:wordWrap/>
              <w:overflowPunct/>
              <w:topLinePunct w:val="0"/>
              <w:autoSpaceDE/>
              <w:autoSpaceDN/>
              <w:bidi w:val="0"/>
              <w:spacing w:before="8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11"/>
              </w:rPr>
              <w:t>谈判截止日期及时间：</w:t>
            </w:r>
            <w:r>
              <w:rPr>
                <w:rFonts w:hint="eastAsia" w:ascii="宋体" w:hAnsi="宋体" w:eastAsia="宋体" w:cs="宋体"/>
                <w:b w:val="0"/>
                <w:bCs w:val="0"/>
                <w:color w:val="auto"/>
                <w:spacing w:val="-11"/>
              </w:rPr>
              <w:t>2025</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11"/>
              </w:rPr>
              <w:t>年</w:t>
            </w:r>
            <w:r>
              <w:rPr>
                <w:rFonts w:hint="eastAsia" w:ascii="宋体" w:hAnsi="宋体" w:eastAsia="宋体" w:cs="宋体"/>
                <w:b w:val="0"/>
                <w:bCs w:val="0"/>
                <w:color w:val="auto"/>
                <w:spacing w:val="-48"/>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34"/>
              </w:rPr>
              <w:t xml:space="preserve"> </w:t>
            </w:r>
            <w:r>
              <w:rPr>
                <w:rFonts w:hint="eastAsia" w:ascii="宋体" w:hAnsi="宋体" w:eastAsia="宋体" w:cs="宋体"/>
                <w:b w:val="0"/>
                <w:bCs w:val="0"/>
                <w:color w:val="auto"/>
                <w:spacing w:val="-11"/>
              </w:rPr>
              <w:t>月</w:t>
            </w:r>
            <w:r>
              <w:rPr>
                <w:rFonts w:hint="eastAsia" w:ascii="宋体" w:hAnsi="宋体" w:eastAsia="宋体" w:cs="宋体"/>
                <w:b w:val="0"/>
                <w:bCs w:val="0"/>
                <w:color w:val="auto"/>
                <w:spacing w:val="-49"/>
              </w:rPr>
              <w:t xml:space="preserve"> </w:t>
            </w:r>
            <w:r>
              <w:rPr>
                <w:rFonts w:hint="eastAsia" w:ascii="宋体" w:hAnsi="宋体" w:eastAsia="宋体" w:cs="宋体"/>
                <w:b w:val="0"/>
                <w:bCs w:val="0"/>
                <w:color w:val="auto"/>
                <w:spacing w:val="-49"/>
                <w:lang w:val="en-US" w:eastAsia="zh-CN"/>
              </w:rPr>
              <w:t xml:space="preserve">         </w:t>
            </w:r>
            <w:r>
              <w:rPr>
                <w:rFonts w:hint="eastAsia" w:ascii="宋体" w:hAnsi="宋体" w:eastAsia="宋体" w:cs="宋体"/>
                <w:b w:val="0"/>
                <w:bCs w:val="0"/>
                <w:color w:val="auto"/>
                <w:spacing w:val="-11"/>
              </w:rPr>
              <w:t>日</w:t>
            </w:r>
            <w:r>
              <w:rPr>
                <w:rFonts w:hint="eastAsia" w:ascii="宋体" w:hAnsi="宋体" w:eastAsia="宋体" w:cs="宋体"/>
                <w:b w:val="0"/>
                <w:bCs w:val="0"/>
                <w:color w:val="auto"/>
                <w:spacing w:val="-35"/>
              </w:rPr>
              <w:t xml:space="preserve"> </w:t>
            </w:r>
            <w:r>
              <w:rPr>
                <w:rFonts w:hint="eastAsia" w:ascii="宋体" w:hAnsi="宋体" w:eastAsia="宋体" w:cs="宋体"/>
                <w:b w:val="0"/>
                <w:bCs w:val="0"/>
                <w:color w:val="auto"/>
                <w:spacing w:val="-35"/>
                <w:lang w:val="en-US" w:eastAsia="zh-CN"/>
              </w:rPr>
              <w:t xml:space="preserve">     </w:t>
            </w:r>
            <w:r>
              <w:rPr>
                <w:rFonts w:hint="eastAsia" w:ascii="宋体" w:hAnsi="宋体" w:eastAsia="宋体" w:cs="宋体"/>
                <w:b w:val="0"/>
                <w:bCs w:val="0"/>
                <w:color w:val="auto"/>
                <w:spacing w:val="-11"/>
              </w:rPr>
              <w:t>时</w:t>
            </w:r>
            <w:r>
              <w:rPr>
                <w:rFonts w:hint="eastAsia" w:ascii="宋体" w:hAnsi="宋体" w:eastAsia="宋体" w:cs="宋体"/>
                <w:b w:val="0"/>
                <w:bCs w:val="0"/>
                <w:color w:val="auto"/>
                <w:spacing w:val="-50"/>
              </w:rPr>
              <w:t xml:space="preserve"> </w:t>
            </w:r>
            <w:r>
              <w:rPr>
                <w:rFonts w:hint="eastAsia" w:ascii="宋体" w:hAnsi="宋体" w:eastAsia="宋体" w:cs="宋体"/>
                <w:b w:val="0"/>
                <w:bCs w:val="0"/>
                <w:color w:val="auto"/>
                <w:spacing w:val="-11"/>
                <w:lang w:val="en-US" w:eastAsia="zh-CN"/>
              </w:rPr>
              <w:t xml:space="preserve">  </w:t>
            </w:r>
            <w:r>
              <w:rPr>
                <w:rFonts w:hint="eastAsia" w:ascii="宋体" w:hAnsi="宋体" w:eastAsia="宋体" w:cs="宋体"/>
                <w:b w:val="0"/>
                <w:bCs w:val="0"/>
                <w:color w:val="auto"/>
                <w:spacing w:val="-11"/>
              </w:rPr>
              <w:t>分（以交易系</w:t>
            </w:r>
            <w:r>
              <w:rPr>
                <w:rFonts w:hint="eastAsia" w:ascii="宋体" w:hAnsi="宋体" w:eastAsia="宋体" w:cs="宋体"/>
                <w:b w:val="0"/>
                <w:bCs w:val="0"/>
                <w:color w:val="auto"/>
                <w:spacing w:val="-12"/>
              </w:rPr>
              <w:t>统显示时间为准）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3" w:hRule="atLeast"/>
        </w:trPr>
        <w:tc>
          <w:tcPr>
            <w:tcW w:w="565" w:type="pct"/>
            <w:vAlign w:val="top"/>
          </w:tcPr>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p>
          <w:p>
            <w:pPr>
              <w:pStyle w:val="19"/>
              <w:keepNext w:val="0"/>
              <w:keepLines w:val="0"/>
              <w:pageBreakBefore w:val="0"/>
              <w:kinsoku/>
              <w:wordWrap/>
              <w:overflowPunct/>
              <w:topLinePunct w:val="0"/>
              <w:autoSpaceDE/>
              <w:autoSpaceDN/>
              <w:bidi w:val="0"/>
              <w:spacing w:before="24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9</w:t>
            </w:r>
          </w:p>
        </w:tc>
        <w:tc>
          <w:tcPr>
            <w:tcW w:w="4434" w:type="pct"/>
            <w:vAlign w:val="top"/>
          </w:tcPr>
          <w:p>
            <w:pPr>
              <w:pStyle w:val="18"/>
              <w:ind w:firstLine="480"/>
              <w:jc w:val="both"/>
              <w:rPr>
                <w:rFonts w:hint="eastAsia" w:ascii="宋体" w:hAnsi="宋体" w:eastAsia="宋体" w:cs="宋体"/>
                <w:color w:val="auto"/>
                <w:highlight w:val="none"/>
                <w:u w:val="none"/>
                <w:lang w:val="en-US" w:eastAsia="zh-CN"/>
              </w:rPr>
            </w:pPr>
            <w:r>
              <w:rPr>
                <w:rFonts w:hint="eastAsia" w:ascii="宋体" w:hAnsi="宋体" w:eastAsia="宋体" w:cs="宋体"/>
                <w:b/>
                <w:bCs/>
                <w:color w:val="auto"/>
                <w:spacing w:val="-4"/>
                <w:lang w:val="en-US" w:eastAsia="zh-CN"/>
              </w:rPr>
              <w:t>最高投标</w:t>
            </w:r>
            <w:r>
              <w:rPr>
                <w:rFonts w:hint="eastAsia" w:ascii="宋体" w:hAnsi="宋体" w:eastAsia="宋体" w:cs="宋体"/>
                <w:b/>
                <w:bCs/>
                <w:color w:val="auto"/>
                <w:spacing w:val="-4"/>
                <w:highlight w:val="none"/>
                <w:lang w:val="en-US" w:eastAsia="zh-CN"/>
              </w:rPr>
              <w:t>限价</w:t>
            </w:r>
            <w:r>
              <w:rPr>
                <w:rFonts w:hint="eastAsia" w:ascii="宋体" w:hAnsi="宋体" w:eastAsia="宋体" w:cs="宋体"/>
                <w:b w:val="0"/>
                <w:bCs w:val="0"/>
                <w:color w:val="auto"/>
                <w:spacing w:val="-4"/>
                <w:highlight w:val="none"/>
                <w:u w:val="none"/>
              </w:rPr>
              <w:t>：</w:t>
            </w:r>
            <w:r>
              <w:rPr>
                <w:rFonts w:hint="eastAsia" w:ascii="宋体" w:hAnsi="宋体" w:eastAsia="宋体" w:cs="宋体"/>
                <w:b/>
                <w:bCs/>
                <w:color w:val="auto"/>
                <w:spacing w:val="-4"/>
                <w:highlight w:val="yellow"/>
                <w:u w:val="single"/>
                <w:lang w:val="en-US" w:eastAsia="zh-CN"/>
              </w:rPr>
              <w:t>3265395元（不含税）</w:t>
            </w:r>
            <w:r>
              <w:rPr>
                <w:rFonts w:hint="eastAsia" w:ascii="宋体" w:hAnsi="宋体" w:eastAsia="宋体" w:cs="宋体"/>
                <w:color w:val="auto"/>
                <w:highlight w:val="none"/>
                <w:u w:val="none"/>
                <w:lang w:val="en-US" w:eastAsia="zh-CN"/>
              </w:rPr>
              <w:t>详见采购文件第四章。</w:t>
            </w:r>
          </w:p>
          <w:p>
            <w:pPr>
              <w:pStyle w:val="18"/>
              <w:ind w:firstLine="480"/>
              <w:jc w:val="both"/>
              <w:rPr>
                <w:rFonts w:hint="eastAsia" w:ascii="宋体" w:hAnsi="宋体" w:eastAsia="宋体" w:cs="宋体"/>
                <w:color w:val="auto"/>
                <w:highlight w:val="none"/>
                <w:u w:val="none"/>
                <w:lang w:val="en-US" w:eastAsia="zh-CN"/>
              </w:rPr>
            </w:pP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both"/>
              <w:outlineLvl w:val="9"/>
              <w:rPr>
                <w:rFonts w:hint="eastAsia" w:ascii="宋体" w:hAnsi="宋体" w:eastAsia="宋体" w:cs="宋体"/>
                <w:b w:val="0"/>
                <w:bCs w:val="0"/>
                <w:color w:val="auto"/>
                <w:spacing w:val="-1"/>
              </w:rPr>
            </w:pPr>
            <w:r>
              <w:rPr>
                <w:rFonts w:hint="eastAsia" w:ascii="宋体" w:hAnsi="宋体" w:eastAsia="宋体" w:cs="宋体"/>
                <w:b/>
                <w:bCs/>
                <w:color w:val="auto"/>
                <w:spacing w:val="-4"/>
              </w:rPr>
              <w:t>备注</w:t>
            </w:r>
            <w:r>
              <w:rPr>
                <w:rFonts w:hint="eastAsia" w:ascii="宋体" w:hAnsi="宋体" w:eastAsia="宋体" w:cs="宋体"/>
                <w:b w:val="0"/>
                <w:bCs w:val="0"/>
                <w:color w:val="auto"/>
                <w:spacing w:val="-4"/>
              </w:rPr>
              <w:t>：</w:t>
            </w:r>
            <w:r>
              <w:rPr>
                <w:rFonts w:hint="eastAsia" w:ascii="宋体" w:hAnsi="宋体" w:eastAsia="宋体" w:cs="宋体"/>
                <w:b w:val="0"/>
                <w:bCs w:val="0"/>
                <w:color w:val="FF0000"/>
                <w:spacing w:val="-1"/>
                <w:lang w:eastAsia="zh-CN"/>
              </w:rPr>
              <w:t>本项目最高投标限价:供应商的投标总价报价和投标单价报价不得高于招标控制价，高于招标控制价的为废标</w:t>
            </w:r>
            <w:r>
              <w:rPr>
                <w:rFonts w:hint="eastAsia" w:ascii="宋体" w:hAnsi="宋体" w:eastAsia="宋体" w:cs="宋体"/>
                <w:b w:val="0"/>
                <w:bCs w:val="0"/>
                <w:color w:val="FF000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565" w:type="pct"/>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10</w:t>
            </w:r>
          </w:p>
        </w:tc>
        <w:tc>
          <w:tcPr>
            <w:tcW w:w="4434" w:type="pct"/>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both"/>
              <w:outlineLvl w:val="9"/>
              <w:rPr>
                <w:rFonts w:hint="eastAsia" w:ascii="宋体" w:hAnsi="宋体" w:eastAsia="宋体" w:cs="宋体"/>
                <w:b w:val="0"/>
                <w:bCs w:val="0"/>
                <w:color w:val="auto"/>
                <w:lang w:eastAsia="zh-CN"/>
              </w:rPr>
            </w:pPr>
            <w:r>
              <w:rPr>
                <w:rFonts w:hint="eastAsia" w:ascii="宋体" w:hAnsi="宋体" w:eastAsia="宋体" w:cs="宋体"/>
                <w:b/>
                <w:bCs/>
                <w:color w:val="auto"/>
                <w:spacing w:val="-4"/>
              </w:rPr>
              <w:t>（1）响应保证金的金额</w:t>
            </w:r>
            <w:r>
              <w:rPr>
                <w:rFonts w:hint="eastAsia" w:ascii="宋体" w:hAnsi="宋体" w:eastAsia="宋体" w:cs="宋体"/>
                <w:b w:val="0"/>
                <w:bCs w:val="0"/>
                <w:color w:val="auto"/>
                <w:spacing w:val="-4"/>
              </w:rPr>
              <w:t>：</w:t>
            </w:r>
            <w:r>
              <w:rPr>
                <w:rFonts w:hint="eastAsia" w:ascii="宋体" w:hAnsi="宋体" w:eastAsia="宋体" w:cs="宋体"/>
                <w:b w:val="0"/>
                <w:bCs w:val="0"/>
                <w:color w:val="auto"/>
                <w:spacing w:val="-4"/>
                <w:highlight w:val="yellow"/>
                <w:lang w:val="en-US" w:eastAsia="zh-CN"/>
              </w:rPr>
              <w:t>无</w:t>
            </w:r>
            <w:r>
              <w:rPr>
                <w:rFonts w:hint="eastAsia" w:ascii="宋体" w:hAnsi="宋体" w:eastAsia="宋体" w:cs="宋体"/>
                <w:b w:val="0"/>
                <w:bCs w:val="0"/>
                <w:color w:val="auto"/>
                <w:spacing w:val="-4"/>
                <w:highlight w:val="yellow"/>
                <w:lang w:eastAsia="zh-CN"/>
              </w:rPr>
              <w:t>。</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6"/>
              </w:rPr>
            </w:pPr>
            <w:r>
              <w:rPr>
                <w:rFonts w:hint="eastAsia" w:ascii="宋体" w:hAnsi="宋体" w:eastAsia="宋体" w:cs="宋体"/>
                <w:b w:val="0"/>
                <w:bCs w:val="0"/>
                <w:color w:val="auto"/>
                <w:spacing w:val="-2"/>
              </w:rPr>
              <w:t>注：若供应商在成交有效期内有下列情形之一的，采购</w:t>
            </w:r>
            <w:r>
              <w:rPr>
                <w:rFonts w:hint="eastAsia" w:ascii="宋体" w:hAnsi="宋体" w:eastAsia="宋体" w:cs="宋体"/>
                <w:b w:val="0"/>
                <w:bCs w:val="0"/>
                <w:color w:val="auto"/>
                <w:spacing w:val="-3"/>
              </w:rPr>
              <w:t>人或采购代理机构有权要</w:t>
            </w:r>
            <w:r>
              <w:rPr>
                <w:rFonts w:hint="eastAsia" w:ascii="宋体" w:hAnsi="宋体" w:eastAsia="宋体" w:cs="宋体"/>
                <w:b w:val="0"/>
                <w:bCs w:val="0"/>
                <w:color w:val="auto"/>
                <w:spacing w:val="-6"/>
              </w:rPr>
              <w:t>求成交人赔偿经济损失</w:t>
            </w:r>
            <w:r>
              <w:rPr>
                <w:rFonts w:hint="eastAsia" w:ascii="宋体" w:hAnsi="宋体" w:eastAsia="宋体" w:cs="宋体"/>
                <w:b w:val="0"/>
                <w:bCs w:val="0"/>
                <w:color w:val="auto"/>
                <w:spacing w:val="-36"/>
              </w:rPr>
              <w:t xml:space="preserve"> </w:t>
            </w:r>
            <w:r>
              <w:rPr>
                <w:rFonts w:hint="eastAsia" w:ascii="宋体" w:hAnsi="宋体" w:eastAsia="宋体" w:cs="宋体"/>
                <w:b w:val="0"/>
                <w:bCs w:val="0"/>
                <w:color w:val="auto"/>
                <w:spacing w:val="-6"/>
              </w:rPr>
              <w:t>5000</w:t>
            </w:r>
            <w:r>
              <w:rPr>
                <w:rFonts w:hint="eastAsia" w:ascii="宋体" w:hAnsi="宋体" w:eastAsia="宋体" w:cs="宋体"/>
                <w:b w:val="0"/>
                <w:bCs w:val="0"/>
                <w:color w:val="auto"/>
                <w:spacing w:val="-40"/>
              </w:rPr>
              <w:t xml:space="preserve"> </w:t>
            </w:r>
            <w:r>
              <w:rPr>
                <w:rFonts w:hint="eastAsia" w:ascii="宋体" w:hAnsi="宋体" w:eastAsia="宋体" w:cs="宋体"/>
                <w:b w:val="0"/>
                <w:bCs w:val="0"/>
                <w:color w:val="auto"/>
                <w:spacing w:val="-6"/>
              </w:rPr>
              <w:t>元。</w:t>
            </w:r>
          </w:p>
          <w:p>
            <w:pPr>
              <w:pStyle w:val="19"/>
              <w:keepNext w:val="0"/>
              <w:keepLines w:val="0"/>
              <w:pageBreakBefore w:val="0"/>
              <w:kinsoku/>
              <w:wordWrap/>
              <w:overflowPunct/>
              <w:topLinePunct w:val="0"/>
              <w:autoSpaceDE/>
              <w:autoSpaceDN/>
              <w:bidi w:val="0"/>
              <w:spacing w:before="133"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3"/>
                <w:lang w:eastAsia="zh-CN"/>
              </w:rPr>
              <w:t>①</w:t>
            </w:r>
            <w:r>
              <w:rPr>
                <w:rFonts w:hint="eastAsia" w:ascii="宋体" w:hAnsi="宋体" w:eastAsia="宋体" w:cs="宋体"/>
                <w:b w:val="0"/>
                <w:bCs w:val="0"/>
                <w:color w:val="auto"/>
                <w:spacing w:val="-3"/>
              </w:rPr>
              <w:t>在成交有效期内报价人撤回响应文件的。</w:t>
            </w:r>
          </w:p>
          <w:p>
            <w:pPr>
              <w:pStyle w:val="19"/>
              <w:keepNext w:val="0"/>
              <w:keepLines w:val="0"/>
              <w:pageBreakBefore w:val="0"/>
              <w:kinsoku/>
              <w:wordWrap/>
              <w:overflowPunct/>
              <w:topLinePunct w:val="0"/>
              <w:autoSpaceDE/>
              <w:autoSpaceDN/>
              <w:bidi w:val="0"/>
              <w:spacing w:before="41"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②</w:t>
            </w:r>
            <w:r>
              <w:rPr>
                <w:rFonts w:hint="eastAsia" w:ascii="宋体" w:hAnsi="宋体" w:eastAsia="宋体" w:cs="宋体"/>
                <w:b w:val="0"/>
                <w:bCs w:val="0"/>
                <w:color w:val="auto"/>
                <w:spacing w:val="-4"/>
              </w:rPr>
              <w:t>成交人拒绝领取成交通知书的。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③</w:t>
            </w:r>
            <w:r>
              <w:rPr>
                <w:rFonts w:hint="eastAsia" w:ascii="宋体" w:hAnsi="宋体" w:eastAsia="宋体" w:cs="宋体"/>
                <w:b w:val="0"/>
                <w:bCs w:val="0"/>
                <w:color w:val="auto"/>
                <w:spacing w:val="-4"/>
              </w:rPr>
              <w:t>成交人拒绝签订合同的。</w:t>
            </w:r>
          </w:p>
          <w:p>
            <w:pPr>
              <w:pStyle w:val="19"/>
              <w:keepNext w:val="0"/>
              <w:keepLines w:val="0"/>
              <w:pageBreakBefore w:val="0"/>
              <w:kinsoku/>
              <w:wordWrap/>
              <w:overflowPunct/>
              <w:topLinePunct w:val="0"/>
              <w:autoSpaceDE/>
              <w:autoSpaceDN/>
              <w:bidi w:val="0"/>
              <w:spacing w:before="129"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4"/>
                <w:lang w:eastAsia="zh-CN"/>
              </w:rPr>
              <w:t>④</w:t>
            </w:r>
            <w:r>
              <w:rPr>
                <w:rFonts w:hint="eastAsia" w:ascii="宋体" w:hAnsi="宋体" w:eastAsia="宋体" w:cs="宋体"/>
                <w:b w:val="0"/>
                <w:bCs w:val="0"/>
                <w:color w:val="auto"/>
                <w:spacing w:val="-4"/>
              </w:rPr>
              <w:t>成交人拒绝支付代理服务费的。</w:t>
            </w:r>
          </w:p>
          <w:p>
            <w:pPr>
              <w:pStyle w:val="19"/>
              <w:keepNext w:val="0"/>
              <w:keepLines w:val="0"/>
              <w:pageBreakBefore w:val="0"/>
              <w:kinsoku/>
              <w:wordWrap/>
              <w:overflowPunct/>
              <w:topLinePunct w:val="0"/>
              <w:autoSpaceDE/>
              <w:autoSpaceDN/>
              <w:bidi w:val="0"/>
              <w:spacing w:before="130"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（2）响应保证金缴纳时间</w:t>
            </w:r>
            <w:r>
              <w:rPr>
                <w:rFonts w:hint="eastAsia" w:ascii="宋体" w:hAnsi="宋体" w:eastAsia="宋体" w:cs="宋体"/>
                <w:b w:val="0"/>
                <w:bCs w:val="0"/>
                <w:color w:val="auto"/>
                <w:spacing w:val="-3"/>
              </w:rPr>
              <w:t>：同判截止时间。</w:t>
            </w:r>
          </w:p>
          <w:p>
            <w:pPr>
              <w:pStyle w:val="19"/>
              <w:keepNext w:val="0"/>
              <w:keepLines w:val="0"/>
              <w:pageBreakBefore w:val="0"/>
              <w:kinsoku/>
              <w:wordWrap/>
              <w:overflowPunct/>
              <w:topLinePunct w:val="0"/>
              <w:autoSpaceDE/>
              <w:autoSpaceDN/>
              <w:bidi w:val="0"/>
              <w:spacing w:before="132"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（3）采购人指定的响应保证金账户如下</w:t>
            </w:r>
            <w:r>
              <w:rPr>
                <w:rFonts w:hint="eastAsia" w:ascii="宋体" w:hAnsi="宋体" w:eastAsia="宋体" w:cs="宋体"/>
                <w:b w:val="0"/>
                <w:bCs w:val="0"/>
                <w:color w:val="auto"/>
                <w:spacing w:val="-3"/>
              </w:rPr>
              <w:t>：</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虚拟子账户方式，请于缴纳响应保证金前在交易平台中获取本</w:t>
            </w:r>
            <w:r>
              <w:rPr>
                <w:rFonts w:hint="eastAsia" w:ascii="宋体" w:hAnsi="宋体" w:eastAsia="宋体" w:cs="宋体"/>
                <w:b w:val="0"/>
                <w:bCs w:val="0"/>
                <w:color w:val="auto"/>
                <w:spacing w:val="-3"/>
              </w:rPr>
              <w:t>项目虚拟子账号。</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3"/>
              </w:rPr>
              <w:t>（4）响应保证金的形式</w:t>
            </w:r>
            <w:r>
              <w:rPr>
                <w:rFonts w:hint="eastAsia" w:ascii="宋体" w:hAnsi="宋体" w:eastAsia="宋体" w:cs="宋体"/>
                <w:b w:val="0"/>
                <w:bCs w:val="0"/>
                <w:color w:val="auto"/>
                <w:spacing w:val="-3"/>
              </w:rPr>
              <w:t>：银行汇款；</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bCs/>
                <w:color w:val="auto"/>
                <w:spacing w:val="-4"/>
              </w:rPr>
              <w:t>（5）</w:t>
            </w:r>
            <w:r>
              <w:rPr>
                <w:rFonts w:hint="eastAsia" w:ascii="宋体" w:hAnsi="宋体" w:eastAsia="宋体" w:cs="宋体"/>
                <w:b/>
                <w:bCs/>
                <w:color w:val="auto"/>
                <w:spacing w:val="-3"/>
              </w:rPr>
              <w:t>保证金事宜咨询电话</w:t>
            </w:r>
            <w:r>
              <w:rPr>
                <w:rFonts w:hint="eastAsia" w:ascii="宋体" w:hAnsi="宋体" w:eastAsia="宋体" w:cs="宋体"/>
                <w:b w:val="0"/>
                <w:bCs w:val="0"/>
                <w:color w:val="auto"/>
                <w:spacing w:val="-3"/>
              </w:rPr>
              <w:t>：0851-88642766。</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bCs/>
                <w:color w:val="auto"/>
                <w:spacing w:val="-2"/>
              </w:rPr>
            </w:pPr>
            <w:r>
              <w:rPr>
                <w:rFonts w:hint="eastAsia" w:ascii="宋体" w:hAnsi="宋体" w:eastAsia="宋体" w:cs="宋体"/>
                <w:b/>
                <w:bCs/>
                <w:color w:val="auto"/>
                <w:spacing w:val="-2"/>
              </w:rPr>
              <w:t>注：</w:t>
            </w:r>
          </w:p>
          <w:p>
            <w:pPr>
              <w:pStyle w:val="19"/>
              <w:keepNext w:val="0"/>
              <w:keepLines w:val="0"/>
              <w:pageBreakBefore w:val="0"/>
              <w:kinsoku/>
              <w:wordWrap/>
              <w:overflowPunct/>
              <w:topLinePunct w:val="0"/>
              <w:autoSpaceDE/>
              <w:autoSpaceDN/>
              <w:bidi w:val="0"/>
              <w:spacing w:before="136"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①响应保证金应由供应商的基本存款账户（即供应</w:t>
            </w:r>
            <w:r>
              <w:rPr>
                <w:rFonts w:hint="eastAsia" w:ascii="宋体" w:hAnsi="宋体" w:eastAsia="宋体" w:cs="宋体"/>
                <w:b w:val="0"/>
                <w:bCs w:val="0"/>
                <w:color w:val="auto"/>
                <w:spacing w:val="-3"/>
              </w:rPr>
              <w:t>商经中国人民银行核准的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基本存款账户《开户许可证》上载明的账户）一次性汇入采购人指定账</w:t>
            </w:r>
            <w:r>
              <w:rPr>
                <w:rFonts w:hint="eastAsia" w:ascii="宋体" w:hAnsi="宋体" w:eastAsia="宋体" w:cs="宋体"/>
                <w:b w:val="0"/>
                <w:bCs w:val="0"/>
                <w:color w:val="auto"/>
                <w:spacing w:val="-3"/>
              </w:rPr>
              <w:t>户。否则</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其响应保证金视为无效。（符合《关于试点取消企业银行账户开户许可</w:t>
            </w:r>
            <w:r>
              <w:rPr>
                <w:rFonts w:hint="eastAsia" w:ascii="宋体" w:hAnsi="宋体" w:eastAsia="宋体" w:cs="宋体"/>
                <w:b w:val="0"/>
                <w:bCs w:val="0"/>
                <w:color w:val="auto"/>
                <w:spacing w:val="-3"/>
              </w:rPr>
              <w:t>证核发的</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通知》（银发〔2018〕125 号）文件规定的试点地区的供应商，无须附基本账户</w:t>
            </w:r>
            <w:r>
              <w:rPr>
                <w:rFonts w:hint="eastAsia" w:ascii="宋体" w:hAnsi="宋体" w:eastAsia="宋体" w:cs="宋体"/>
                <w:b w:val="0"/>
                <w:bCs w:val="0"/>
                <w:color w:val="auto"/>
                <w:spacing w:val="1"/>
              </w:rPr>
              <w:t xml:space="preserve"> </w:t>
            </w:r>
            <w:r>
              <w:rPr>
                <w:rFonts w:hint="eastAsia" w:ascii="宋体" w:hAnsi="宋体" w:eastAsia="宋体" w:cs="宋体"/>
                <w:b w:val="0"/>
                <w:bCs w:val="0"/>
                <w:color w:val="auto"/>
                <w:spacing w:val="-4"/>
              </w:rPr>
              <w:t>《开户许可证》）</w:t>
            </w:r>
          </w:p>
          <w:p>
            <w:pPr>
              <w:pStyle w:val="19"/>
              <w:keepNext w:val="0"/>
              <w:keepLines w:val="0"/>
              <w:pageBreakBefore w:val="0"/>
              <w:kinsoku/>
              <w:wordWrap/>
              <w:overflowPunct/>
              <w:topLinePunct w:val="0"/>
              <w:autoSpaceDE/>
              <w:autoSpaceDN/>
              <w:bidi w:val="0"/>
              <w:spacing w:before="3" w:line="360" w:lineRule="auto"/>
              <w:ind w:left="240" w:leftChars="100" w:right="283" w:firstLine="0" w:firstLineChars="0"/>
              <w:jc w:val="both"/>
              <w:outlineLvl w:val="9"/>
              <w:rPr>
                <w:rFonts w:hint="eastAsia" w:ascii="宋体" w:hAnsi="宋体" w:eastAsia="宋体" w:cs="宋体"/>
                <w:b w:val="0"/>
                <w:bCs w:val="0"/>
                <w:color w:val="auto"/>
              </w:rPr>
            </w:pPr>
            <w:r>
              <w:rPr>
                <w:rFonts w:hint="eastAsia" w:ascii="宋体" w:hAnsi="宋体" w:eastAsia="宋体" w:cs="宋体"/>
                <w:b w:val="0"/>
                <w:bCs w:val="0"/>
                <w:color w:val="auto"/>
                <w:spacing w:val="-2"/>
              </w:rPr>
              <w:t>②响应保证金时效以银行到账时间为准，因跨行转账等原因造成延时到账，导致</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2"/>
              </w:rPr>
              <w:t>到账时间超出响应截止时间，系统将不予承认保证金递交有效性</w:t>
            </w:r>
            <w:r>
              <w:rPr>
                <w:rFonts w:hint="eastAsia" w:ascii="宋体" w:hAnsi="宋体" w:eastAsia="宋体" w:cs="宋体"/>
                <w:b w:val="0"/>
                <w:bCs w:val="0"/>
                <w:color w:val="auto"/>
                <w:spacing w:val="-3"/>
              </w:rPr>
              <w:t>。供应商完成缴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2"/>
              </w:rPr>
              <w:t>纳保证金后需在截标前在系统内完成保证金来款信息绑定，因供</w:t>
            </w:r>
            <w:r>
              <w:rPr>
                <w:rFonts w:hint="eastAsia" w:ascii="宋体" w:hAnsi="宋体" w:eastAsia="宋体" w:cs="宋体"/>
                <w:b w:val="0"/>
                <w:bCs w:val="0"/>
                <w:color w:val="auto"/>
                <w:spacing w:val="-3"/>
              </w:rPr>
              <w:t>应商未操作导致</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4"/>
              </w:rPr>
              <w:t>响应保证金失效的，</w:t>
            </w:r>
            <w:r>
              <w:rPr>
                <w:rFonts w:hint="eastAsia" w:ascii="宋体" w:hAnsi="宋体" w:eastAsia="宋体" w:cs="宋体"/>
                <w:b w:val="0"/>
                <w:bCs w:val="0"/>
                <w:color w:val="auto"/>
                <w:spacing w:val="-57"/>
              </w:rPr>
              <w:t xml:space="preserve"> </w:t>
            </w:r>
            <w:r>
              <w:rPr>
                <w:rFonts w:hint="eastAsia" w:ascii="宋体" w:hAnsi="宋体" w:eastAsia="宋体" w:cs="宋体"/>
                <w:b w:val="0"/>
                <w:bCs w:val="0"/>
                <w:color w:val="auto"/>
                <w:spacing w:val="-4"/>
              </w:rPr>
              <w:t>由供应商自行承担。为避免此类情形发生建议供应商至少提</w:t>
            </w:r>
            <w:r>
              <w:rPr>
                <w:rFonts w:hint="eastAsia" w:ascii="宋体" w:hAnsi="宋体" w:eastAsia="宋体" w:cs="宋体"/>
                <w:b w:val="0"/>
                <w:bCs w:val="0"/>
                <w:color w:val="auto"/>
              </w:rPr>
              <w:t xml:space="preserve"> </w:t>
            </w:r>
            <w:r>
              <w:rPr>
                <w:rFonts w:hint="eastAsia" w:ascii="宋体" w:hAnsi="宋体" w:eastAsia="宋体" w:cs="宋体"/>
                <w:b w:val="0"/>
                <w:bCs w:val="0"/>
                <w:color w:val="auto"/>
                <w:spacing w:val="-7"/>
              </w:rPr>
              <w:t>前</w:t>
            </w:r>
            <w:r>
              <w:rPr>
                <w:rFonts w:hint="eastAsia" w:ascii="宋体" w:hAnsi="宋体" w:eastAsia="宋体" w:cs="宋体"/>
                <w:b w:val="0"/>
                <w:bCs w:val="0"/>
                <w:color w:val="auto"/>
                <w:spacing w:val="-25"/>
              </w:rPr>
              <w:t xml:space="preserve"> </w:t>
            </w:r>
            <w:r>
              <w:rPr>
                <w:rFonts w:hint="eastAsia" w:ascii="宋体" w:hAnsi="宋体" w:eastAsia="宋体" w:cs="宋体"/>
                <w:b w:val="0"/>
                <w:bCs w:val="0"/>
                <w:color w:val="auto"/>
                <w:spacing w:val="-7"/>
              </w:rPr>
              <w:t>1</w:t>
            </w:r>
            <w:r>
              <w:rPr>
                <w:rFonts w:hint="eastAsia" w:ascii="宋体" w:hAnsi="宋体" w:eastAsia="宋体" w:cs="宋体"/>
                <w:b w:val="0"/>
                <w:bCs w:val="0"/>
                <w:color w:val="auto"/>
                <w:spacing w:val="-43"/>
              </w:rPr>
              <w:t xml:space="preserve"> </w:t>
            </w:r>
            <w:r>
              <w:rPr>
                <w:rFonts w:hint="eastAsia" w:ascii="宋体" w:hAnsi="宋体" w:eastAsia="宋体" w:cs="宋体"/>
                <w:b w:val="0"/>
                <w:bCs w:val="0"/>
                <w:color w:val="auto"/>
                <w:spacing w:val="-7"/>
              </w:rPr>
              <w:t>个工作日缴纳响应保证金。</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both"/>
              <w:outlineLvl w:val="9"/>
              <w:rPr>
                <w:rFonts w:hint="eastAsia" w:ascii="宋体" w:hAnsi="宋体" w:eastAsia="宋体" w:cs="宋体"/>
                <w:b w:val="0"/>
                <w:bCs w:val="0"/>
                <w:color w:val="auto"/>
                <w:spacing w:val="-3"/>
              </w:rPr>
            </w:pPr>
            <w:r>
              <w:rPr>
                <w:rFonts w:hint="eastAsia" w:ascii="宋体" w:hAnsi="宋体" w:eastAsia="宋体" w:cs="宋体"/>
                <w:b w:val="0"/>
                <w:bCs w:val="0"/>
                <w:color w:val="auto"/>
                <w:spacing w:val="-2"/>
              </w:rPr>
              <w:t>③响应保证金须从开户银行对公账户转出，供应商须在竞标截止时间前自行在系</w:t>
            </w:r>
            <w:r>
              <w:rPr>
                <w:rFonts w:hint="eastAsia" w:ascii="宋体" w:hAnsi="宋体" w:eastAsia="宋体" w:cs="宋体"/>
                <w:b w:val="0"/>
                <w:bCs w:val="0"/>
                <w:color w:val="auto"/>
                <w:spacing w:val="4"/>
              </w:rPr>
              <w:t xml:space="preserve"> </w:t>
            </w:r>
            <w:r>
              <w:rPr>
                <w:rFonts w:hint="eastAsia" w:ascii="宋体" w:hAnsi="宋体" w:eastAsia="宋体" w:cs="宋体"/>
                <w:b w:val="0"/>
                <w:bCs w:val="0"/>
                <w:color w:val="auto"/>
                <w:spacing w:val="-3"/>
              </w:rPr>
              <w:t>统内与参与竞标项目绑定。未绑定的，将视为未交纳投标保证金。</w:t>
            </w:r>
          </w:p>
        </w:tc>
      </w:tr>
    </w:tbl>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p>
    <w:p>
      <w:pPr>
        <w:bidi w:val="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谈判须知前附表</w:t>
      </w:r>
    </w:p>
    <w:tbl>
      <w:tblPr>
        <w:tblStyle w:val="20"/>
        <w:tblpPr w:leftFromText="180" w:rightFromText="180" w:vertAnchor="text" w:horzAnchor="page" w:tblpX="1183" w:tblpY="152"/>
        <w:tblOverlap w:val="never"/>
        <w:tblW w:w="95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1"/>
        <w:gridCol w:w="866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5"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210" w:firstLineChars="10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0" w:leftChars="0" w:right="283" w:firstLine="210" w:firstLineChars="10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11</w:t>
            </w: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bCs/>
                <w:spacing w:val="-4"/>
                <w:lang w:val="en-US" w:eastAsia="zh-CN"/>
              </w:rPr>
            </w:pPr>
            <w:r>
              <w:rPr>
                <w:rFonts w:hint="eastAsia" w:ascii="宋体" w:hAnsi="宋体" w:eastAsia="宋体" w:cs="宋体"/>
                <w:b/>
                <w:bCs/>
                <w:spacing w:val="-4"/>
              </w:rPr>
              <w:t>响应报价：</w:t>
            </w:r>
          </w:p>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color w:val="auto"/>
                <w:spacing w:val="-4"/>
              </w:rPr>
              <w:t>包括完成本合同所需的全部费用，包含且不限于为完成该项目所涉及的</w:t>
            </w:r>
            <w:r>
              <w:rPr>
                <w:rFonts w:hint="eastAsia" w:ascii="宋体" w:hAnsi="宋体" w:eastAsia="宋体" w:cs="宋体"/>
                <w:b w:val="0"/>
                <w:bCs w:val="0"/>
                <w:color w:val="auto"/>
                <w:spacing w:val="15"/>
              </w:rPr>
              <w:t xml:space="preserve"> </w:t>
            </w:r>
            <w:r>
              <w:rPr>
                <w:rFonts w:hint="eastAsia" w:ascii="宋体" w:hAnsi="宋体" w:eastAsia="宋体" w:cs="宋体"/>
                <w:b w:val="0"/>
                <w:bCs w:val="0"/>
                <w:color w:val="auto"/>
                <w:spacing w:val="-2"/>
              </w:rPr>
              <w:t>平台服务费、交易服务费、差旅费、人工费、税费、保险费等一切费用，均已含</w:t>
            </w:r>
            <w:r>
              <w:rPr>
                <w:rFonts w:hint="eastAsia" w:ascii="宋体" w:hAnsi="宋体" w:eastAsia="宋体" w:cs="宋体"/>
                <w:b w:val="0"/>
                <w:bCs w:val="0"/>
                <w:color w:val="auto"/>
                <w:spacing w:val="-3"/>
              </w:rPr>
              <w:t>在响应人的报价中，采购人不再进行单独支付。除此之外，响应人不得以任</w:t>
            </w:r>
            <w:r>
              <w:rPr>
                <w:rFonts w:hint="eastAsia" w:ascii="宋体" w:hAnsi="宋体" w:eastAsia="宋体" w:cs="宋体"/>
                <w:b w:val="0"/>
                <w:bCs w:val="0"/>
                <w:color w:val="auto"/>
                <w:spacing w:val="-4"/>
              </w:rPr>
              <w:t>何理由</w:t>
            </w:r>
            <w:r>
              <w:rPr>
                <w:rFonts w:hint="eastAsia" w:ascii="宋体" w:hAnsi="宋体" w:eastAsia="宋体" w:cs="宋体"/>
                <w:b w:val="0"/>
                <w:bCs w:val="0"/>
                <w:color w:val="auto"/>
                <w:spacing w:val="-3"/>
              </w:rPr>
              <w:t>向采购人主张费用。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12</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5"/>
              </w:rPr>
              <w:t>响应文件加密要求</w:t>
            </w:r>
            <w:r>
              <w:rPr>
                <w:rFonts w:hint="eastAsia" w:ascii="宋体" w:hAnsi="宋体" w:eastAsia="宋体" w:cs="宋体"/>
                <w:b w:val="0"/>
                <w:bCs w:val="0"/>
                <w:spacing w:val="-5"/>
              </w:rPr>
              <w:t>：按</w:t>
            </w:r>
            <w:r>
              <w:rPr>
                <w:rFonts w:hint="eastAsia" w:ascii="宋体" w:hAnsi="宋体" w:eastAsia="宋体" w:cs="宋体"/>
                <w:b w:val="0"/>
                <w:bCs w:val="0"/>
                <w:spacing w:val="-5"/>
                <w:lang w:val="en-US" w:eastAsia="zh-CN"/>
              </w:rPr>
              <w:t>贵州遵义路桥建设集团有限公司相关</w:t>
            </w:r>
            <w:r>
              <w:rPr>
                <w:rFonts w:hint="eastAsia" w:ascii="宋体" w:hAnsi="宋体" w:eastAsia="宋体" w:cs="宋体"/>
                <w:b w:val="0"/>
                <w:bCs w:val="0"/>
                <w:spacing w:val="-2"/>
              </w:rPr>
              <w:t>要求执行。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13</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1"/>
              </w:rPr>
              <w:t>递交响应文件的地点</w:t>
            </w:r>
            <w:r>
              <w:rPr>
                <w:rFonts w:hint="eastAsia" w:ascii="宋体" w:hAnsi="宋体" w:eastAsia="宋体" w:cs="宋体"/>
                <w:b w:val="0"/>
                <w:bCs w:val="0"/>
                <w:spacing w:val="-1"/>
              </w:rPr>
              <w:t>：在响应文件递交的截止时间前递交</w:t>
            </w:r>
            <w:r>
              <w:rPr>
                <w:rFonts w:hint="eastAsia" w:ascii="宋体" w:hAnsi="宋体" w:eastAsia="宋体" w:cs="宋体"/>
                <w:b w:val="0"/>
                <w:bCs w:val="0"/>
                <w:spacing w:val="-1"/>
                <w:lang w:val="en-US" w:eastAsia="zh-CN"/>
              </w:rPr>
              <w:t>纸质</w:t>
            </w:r>
            <w:r>
              <w:rPr>
                <w:rFonts w:hint="eastAsia" w:ascii="宋体" w:hAnsi="宋体" w:eastAsia="宋体" w:cs="宋体"/>
                <w:b w:val="0"/>
                <w:bCs w:val="0"/>
                <w:spacing w:val="-1"/>
              </w:rPr>
              <w:t>响应文件</w:t>
            </w:r>
            <w:r>
              <w:rPr>
                <w:rFonts w:hint="eastAsia" w:ascii="宋体" w:hAnsi="宋体" w:eastAsia="宋体" w:cs="宋体"/>
                <w:b w:val="0"/>
                <w:bCs w:val="0"/>
                <w:spacing w:val="-1"/>
                <w:lang w:val="en-US" w:eastAsia="zh-CN"/>
              </w:rPr>
              <w:t>到中轴线地块建设开发项目经理部</w:t>
            </w:r>
            <w:r>
              <w:rPr>
                <w:rFonts w:hint="eastAsia" w:ascii="宋体" w:hAnsi="宋体" w:eastAsia="宋体" w:cs="宋体"/>
                <w:b w:val="0"/>
                <w:bCs w:val="0"/>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861" w:type="dxa"/>
            <w:vAlign w:val="top"/>
          </w:tcPr>
          <w:p>
            <w:pPr>
              <w:pStyle w:val="19"/>
              <w:keepNext w:val="0"/>
              <w:keepLines w:val="0"/>
              <w:pageBreakBefore w:val="0"/>
              <w:kinsoku/>
              <w:wordWrap/>
              <w:overflowPunct/>
              <w:topLinePunct w:val="0"/>
              <w:autoSpaceDE/>
              <w:autoSpaceDN/>
              <w:bidi w:val="0"/>
              <w:spacing w:before="139"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14</w:t>
            </w:r>
          </w:p>
        </w:tc>
        <w:tc>
          <w:tcPr>
            <w:tcW w:w="8661" w:type="dxa"/>
            <w:vAlign w:val="top"/>
          </w:tcPr>
          <w:p>
            <w:pPr>
              <w:pStyle w:val="19"/>
              <w:keepNext w:val="0"/>
              <w:keepLines w:val="0"/>
              <w:pageBreakBefore w:val="0"/>
              <w:kinsoku/>
              <w:wordWrap/>
              <w:overflowPunct/>
              <w:topLinePunct w:val="0"/>
              <w:autoSpaceDE/>
              <w:autoSpaceDN/>
              <w:bidi w:val="0"/>
              <w:spacing w:before="140"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是否退还响应文件</w:t>
            </w:r>
            <w:r>
              <w:rPr>
                <w:rFonts w:hint="eastAsia" w:ascii="宋体" w:hAnsi="宋体" w:eastAsia="宋体" w:cs="宋体"/>
                <w:b w:val="0"/>
                <w:bCs w:val="0"/>
                <w:spacing w:val="-2"/>
              </w:rPr>
              <w:t>：响应人所递交的响应文件不予退还。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15</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3"/>
              </w:rPr>
              <w:t>评审委员会组的组建</w:t>
            </w:r>
            <w:r>
              <w:rPr>
                <w:rFonts w:hint="eastAsia" w:ascii="宋体" w:hAnsi="宋体" w:eastAsia="宋体" w:cs="宋体"/>
                <w:b w:val="0"/>
                <w:bCs w:val="0"/>
                <w:spacing w:val="-3"/>
              </w:rPr>
              <w:t>：评审委员会人数为</w:t>
            </w:r>
            <w:r>
              <w:rPr>
                <w:rFonts w:hint="eastAsia" w:ascii="宋体" w:hAnsi="宋体" w:eastAsia="宋体" w:cs="宋体"/>
                <w:b w:val="0"/>
                <w:bCs w:val="0"/>
                <w:spacing w:val="-3"/>
                <w:lang w:val="en-US" w:eastAsia="zh-CN"/>
              </w:rPr>
              <w:t>贵州遵义路桥建设集团有限公司抽调</w:t>
            </w:r>
            <w:r>
              <w:rPr>
                <w:rFonts w:hint="eastAsia" w:ascii="宋体" w:hAnsi="宋体" w:eastAsia="宋体" w:cs="宋体"/>
                <w:b w:val="0"/>
                <w:bCs w:val="0"/>
                <w:spacing w:val="-3"/>
              </w:rPr>
              <w:t>3</w:t>
            </w:r>
            <w:r>
              <w:rPr>
                <w:rFonts w:hint="eastAsia" w:ascii="宋体" w:hAnsi="宋体" w:eastAsia="宋体" w:cs="宋体"/>
                <w:b w:val="0"/>
                <w:bCs w:val="0"/>
                <w:spacing w:val="-29"/>
              </w:rPr>
              <w:t xml:space="preserve"> </w:t>
            </w:r>
            <w:r>
              <w:rPr>
                <w:rFonts w:hint="eastAsia" w:ascii="宋体" w:hAnsi="宋体" w:eastAsia="宋体" w:cs="宋体"/>
                <w:b w:val="0"/>
                <w:bCs w:val="0"/>
                <w:spacing w:val="-3"/>
              </w:rPr>
              <w:t>人组成</w:t>
            </w:r>
            <w:r>
              <w:rPr>
                <w:rFonts w:hint="eastAsia" w:ascii="宋体" w:hAnsi="宋体" w:eastAsia="宋体" w:cs="宋体"/>
                <w:b w:val="0"/>
                <w:bCs w:val="0"/>
                <w:spacing w:val="-2"/>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5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16</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bCs/>
                <w:spacing w:val="-2"/>
              </w:rPr>
              <w:t>公示媒介</w:t>
            </w:r>
            <w:r>
              <w:rPr>
                <w:rFonts w:hint="eastAsia" w:ascii="宋体" w:hAnsi="宋体" w:eastAsia="宋体" w:cs="宋体"/>
                <w:b w:val="0"/>
                <w:bCs w:val="0"/>
                <w:spacing w:val="-2"/>
              </w:rPr>
              <w:t>:本次谈判采购公告在</w:t>
            </w:r>
            <w:r>
              <w:rPr>
                <w:rFonts w:hint="eastAsia" w:ascii="宋体" w:hAnsi="宋体" w:eastAsia="宋体" w:cs="宋体"/>
                <w:b w:val="0"/>
                <w:bCs w:val="0"/>
                <w:spacing w:val="-2"/>
                <w:lang w:val="en-US" w:eastAsia="zh-CN"/>
              </w:rPr>
              <w:t>贵州遵义路桥建设集团有限公司官网</w:t>
            </w:r>
            <w:r>
              <w:rPr>
                <w:rFonts w:hint="eastAsia" w:ascii="宋体" w:hAnsi="宋体" w:eastAsia="宋体" w:cs="宋体"/>
                <w:b w:val="0"/>
                <w:bCs w:val="0"/>
                <w:spacing w:val="-1"/>
              </w:rPr>
              <w:t>上发布。</w:t>
            </w:r>
            <w:r>
              <w:rPr>
                <w:rFonts w:hint="eastAsia" w:ascii="宋体" w:hAnsi="宋体" w:eastAsia="宋体" w:cs="宋体"/>
                <w:b w:val="0"/>
                <w:bCs w:val="0"/>
                <w:spacing w:val="4"/>
              </w:rPr>
              <w:t>公示期限:不少于</w:t>
            </w:r>
            <w:r>
              <w:rPr>
                <w:rFonts w:hint="eastAsia" w:ascii="宋体" w:hAnsi="宋体" w:eastAsia="宋体" w:cs="宋体"/>
                <w:b w:val="0"/>
                <w:bCs w:val="0"/>
                <w:spacing w:val="4"/>
                <w:highlight w:val="yellow"/>
                <w:lang w:val="en-US" w:eastAsia="zh-CN"/>
              </w:rPr>
              <w:t>1</w:t>
            </w:r>
            <w:r>
              <w:rPr>
                <w:rFonts w:hint="eastAsia" w:ascii="宋体" w:hAnsi="宋体" w:eastAsia="宋体" w:cs="宋体"/>
                <w:b w:val="0"/>
                <w:bCs w:val="0"/>
                <w:spacing w:val="4"/>
                <w:highlight w:val="yellow"/>
              </w:rPr>
              <w:t xml:space="preserve"> 日</w:t>
            </w:r>
          </w:p>
          <w:p>
            <w:pPr>
              <w:pStyle w:val="19"/>
              <w:keepNext w:val="0"/>
              <w:keepLines w:val="0"/>
              <w:pageBreakBefore w:val="0"/>
              <w:kinsoku/>
              <w:wordWrap/>
              <w:overflowPunct/>
              <w:topLinePunct w:val="0"/>
              <w:autoSpaceDE/>
              <w:autoSpaceDN/>
              <w:bidi w:val="0"/>
              <w:spacing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公示的其他内容:无中标候选人公示期结束，无异议的将向第一中标候选人发出</w:t>
            </w:r>
            <w:r>
              <w:rPr>
                <w:rFonts w:hint="eastAsia" w:ascii="宋体" w:hAnsi="宋体" w:eastAsia="宋体" w:cs="宋体"/>
                <w:b w:val="0"/>
                <w:bCs w:val="0"/>
                <w:spacing w:val="-3"/>
                <w:lang w:val="en-US" w:eastAsia="zh-CN"/>
              </w:rPr>
              <w:t>成交</w:t>
            </w:r>
            <w:r>
              <w:rPr>
                <w:rFonts w:hint="eastAsia" w:ascii="宋体" w:hAnsi="宋体" w:eastAsia="宋体" w:cs="宋体"/>
                <w:b w:val="0"/>
                <w:bCs w:val="0"/>
                <w:spacing w:val="-4"/>
              </w:rPr>
              <w:t>通知书。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6"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17</w:t>
            </w: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1"/>
              </w:rPr>
              <w:t>采购人有对响应文件进行核实和澄清的权力。</w:t>
            </w:r>
          </w:p>
          <w:p>
            <w:pPr>
              <w:pStyle w:val="19"/>
              <w:keepNext w:val="0"/>
              <w:keepLines w:val="0"/>
              <w:pageBreakBefore w:val="0"/>
              <w:kinsoku/>
              <w:wordWrap/>
              <w:overflowPunct/>
              <w:topLinePunct w:val="0"/>
              <w:autoSpaceDE/>
              <w:autoSpaceDN/>
              <w:bidi w:val="0"/>
              <w:spacing w:before="134"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响应人应签署承诺函确保提供给采购人</w:t>
            </w:r>
            <w:r>
              <w:rPr>
                <w:rFonts w:hint="eastAsia" w:ascii="宋体" w:hAnsi="宋体" w:eastAsia="宋体" w:cs="宋体"/>
                <w:b w:val="0"/>
                <w:bCs w:val="0"/>
                <w:spacing w:val="-4"/>
              </w:rPr>
              <w:t>的各种文件和资料均应真</w:t>
            </w:r>
            <w:r>
              <w:rPr>
                <w:rFonts w:hint="eastAsia" w:ascii="宋体" w:hAnsi="宋体" w:eastAsia="宋体" w:cs="宋体"/>
                <w:b w:val="0"/>
                <w:bCs w:val="0"/>
                <w:spacing w:val="-3"/>
              </w:rPr>
              <w:t>实可靠。若采购人在评标过程中或必要的调查过程中发现响应人提</w:t>
            </w:r>
            <w:r>
              <w:rPr>
                <w:rFonts w:hint="eastAsia" w:ascii="宋体" w:hAnsi="宋体" w:eastAsia="宋体" w:cs="宋体"/>
                <w:b w:val="0"/>
                <w:bCs w:val="0"/>
                <w:spacing w:val="-4"/>
              </w:rPr>
              <w:t>供虚假资料，弄</w:t>
            </w:r>
            <w:r>
              <w:rPr>
                <w:rFonts w:hint="eastAsia" w:ascii="宋体" w:hAnsi="宋体" w:eastAsia="宋体" w:cs="宋体"/>
                <w:b w:val="0"/>
                <w:bCs w:val="0"/>
                <w:spacing w:val="-2"/>
              </w:rPr>
              <w:t>虚作假的，将取消其响应资格。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rPr>
            </w:pPr>
          </w:p>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lang w:val="en-US" w:eastAsia="zh-CN"/>
              </w:rPr>
            </w:pPr>
            <w:r>
              <w:rPr>
                <w:rFonts w:hint="eastAsia" w:ascii="宋体" w:hAnsi="宋体" w:eastAsia="宋体" w:cs="宋体"/>
                <w:b w:val="0"/>
                <w:bCs w:val="0"/>
                <w:lang w:val="en-US" w:eastAsia="zh-CN"/>
              </w:rPr>
              <w:t>18</w:t>
            </w:r>
          </w:p>
        </w:tc>
        <w:tc>
          <w:tcPr>
            <w:tcW w:w="8661" w:type="dxa"/>
            <w:vAlign w:val="top"/>
          </w:tcPr>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 本项目所涉及的澄清、补遗书等相关文件将在</w:t>
            </w:r>
            <w:r>
              <w:rPr>
                <w:rFonts w:hint="eastAsia" w:ascii="宋体" w:hAnsi="宋体" w:eastAsia="宋体" w:cs="宋体"/>
                <w:b w:val="0"/>
                <w:bCs w:val="0"/>
                <w:spacing w:val="-1"/>
                <w:lang w:val="en-US" w:eastAsia="zh-CN"/>
              </w:rPr>
              <w:t>贵州遵义路桥建设集团有限公司官网上</w:t>
            </w:r>
            <w:r>
              <w:rPr>
                <w:rFonts w:hint="eastAsia" w:ascii="宋体" w:hAnsi="宋体" w:eastAsia="宋体" w:cs="宋体"/>
                <w:b w:val="0"/>
                <w:bCs w:val="0"/>
                <w:spacing w:val="-1"/>
              </w:rPr>
              <w:t>发布。</w:t>
            </w:r>
          </w:p>
          <w:p>
            <w:pPr>
              <w:pStyle w:val="19"/>
              <w:keepNext w:val="0"/>
              <w:keepLines w:val="0"/>
              <w:pageBreakBefore w:val="0"/>
              <w:kinsoku/>
              <w:wordWrap/>
              <w:overflowPunct/>
              <w:topLinePunct w:val="0"/>
              <w:autoSpaceDE/>
              <w:autoSpaceDN/>
              <w:bidi w:val="0"/>
              <w:spacing w:before="38" w:line="360" w:lineRule="auto"/>
              <w:ind w:left="240" w:leftChars="100" w:right="283" w:firstLine="0" w:firstLineChars="0"/>
              <w:jc w:val="left"/>
              <w:outlineLvl w:val="9"/>
              <w:rPr>
                <w:rFonts w:hint="eastAsia" w:ascii="宋体" w:hAnsi="宋体" w:eastAsia="宋体" w:cs="宋体"/>
                <w:b w:val="0"/>
                <w:bCs w:val="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61" w:type="dxa"/>
            <w:vAlign w:val="top"/>
          </w:tcPr>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p>
          <w:p>
            <w:pPr>
              <w:keepNext w:val="0"/>
              <w:keepLines w:val="0"/>
              <w:pageBreakBefore w:val="0"/>
              <w:kinsoku/>
              <w:wordWrap/>
              <w:overflowPunct/>
              <w:topLinePunct w:val="0"/>
              <w:autoSpaceDE/>
              <w:autoSpaceDN/>
              <w:bidi w:val="0"/>
              <w:spacing w:line="360" w:lineRule="auto"/>
              <w:ind w:left="240" w:leftChars="100" w:right="283" w:firstLine="0" w:firstLineChars="0"/>
              <w:jc w:val="center"/>
              <w:outlineLvl w:val="9"/>
              <w:rPr>
                <w:rFonts w:hint="eastAsia" w:ascii="宋体" w:hAnsi="宋体" w:eastAsia="宋体" w:cs="宋体"/>
                <w:b w:val="0"/>
                <w:bCs w:val="0"/>
                <w:sz w:val="21"/>
                <w:lang w:val="en-US" w:eastAsia="zh-CN"/>
              </w:rPr>
            </w:pPr>
            <w:r>
              <w:rPr>
                <w:rFonts w:hint="eastAsia" w:ascii="宋体" w:hAnsi="宋体" w:eastAsia="宋体" w:cs="宋体"/>
                <w:b w:val="0"/>
                <w:bCs w:val="0"/>
                <w:sz w:val="21"/>
                <w:lang w:val="en-US" w:eastAsia="zh-CN"/>
              </w:rPr>
              <w:t>19</w:t>
            </w:r>
          </w:p>
        </w:tc>
        <w:tc>
          <w:tcPr>
            <w:tcW w:w="8661" w:type="dxa"/>
            <w:vAlign w:val="top"/>
          </w:tcPr>
          <w:p>
            <w:pPr>
              <w:pStyle w:val="19"/>
              <w:keepNext w:val="0"/>
              <w:keepLines w:val="0"/>
              <w:pageBreakBefore w:val="0"/>
              <w:kinsoku/>
              <w:wordWrap/>
              <w:overflowPunct/>
              <w:topLinePunct w:val="0"/>
              <w:autoSpaceDE/>
              <w:autoSpaceDN/>
              <w:bidi w:val="0"/>
              <w:spacing w:before="36" w:line="360" w:lineRule="auto"/>
              <w:ind w:left="240" w:leftChars="100" w:right="283" w:firstLine="0" w:firstLineChars="0"/>
              <w:jc w:val="left"/>
              <w:outlineLvl w:val="9"/>
              <w:rPr>
                <w:rFonts w:hint="eastAsia" w:ascii="宋体" w:hAnsi="宋体" w:eastAsia="宋体" w:cs="宋体"/>
                <w:b w:val="0"/>
                <w:bCs w:val="0"/>
              </w:rPr>
            </w:pPr>
            <w:r>
              <w:rPr>
                <w:rFonts w:hint="eastAsia" w:ascii="宋体" w:hAnsi="宋体" w:eastAsia="宋体" w:cs="宋体"/>
                <w:b w:val="0"/>
                <w:bCs w:val="0"/>
                <w:spacing w:val="-3"/>
              </w:rPr>
              <w:t>谈判文件中要求响应人提供的各类证照复印件均指彩色扫描件或彩色</w:t>
            </w:r>
            <w:r>
              <w:rPr>
                <w:rFonts w:hint="eastAsia" w:ascii="宋体" w:hAnsi="宋体" w:eastAsia="宋体" w:cs="宋体"/>
                <w:b w:val="0"/>
                <w:bCs w:val="0"/>
                <w:spacing w:val="-4"/>
              </w:rPr>
              <w:t>复印件，其他</w:t>
            </w:r>
            <w:r>
              <w:rPr>
                <w:rFonts w:hint="eastAsia" w:ascii="宋体" w:hAnsi="宋体" w:eastAsia="宋体" w:cs="宋体"/>
                <w:b w:val="0"/>
                <w:bCs w:val="0"/>
              </w:rPr>
              <w:t xml:space="preserve"> </w:t>
            </w:r>
            <w:r>
              <w:rPr>
                <w:rFonts w:hint="eastAsia" w:ascii="宋体" w:hAnsi="宋体" w:eastAsia="宋体" w:cs="宋体"/>
                <w:b w:val="0"/>
                <w:bCs w:val="0"/>
                <w:spacing w:val="-1"/>
              </w:rPr>
              <w:t>资料的复印件可为黑白扫描件或黑白复印件</w:t>
            </w:r>
            <w:r>
              <w:rPr>
                <w:rFonts w:hint="eastAsia" w:ascii="宋体" w:hAnsi="宋体" w:eastAsia="宋体" w:cs="宋体"/>
                <w:b w:val="0"/>
                <w:bCs w:val="0"/>
                <w:spacing w:val="-1"/>
                <w:lang w:eastAsia="zh-CN"/>
              </w:rPr>
              <w:t>，</w:t>
            </w:r>
            <w:r>
              <w:rPr>
                <w:rFonts w:hint="eastAsia" w:ascii="宋体" w:hAnsi="宋体" w:eastAsia="宋体" w:cs="宋体"/>
                <w:b w:val="0"/>
                <w:bCs w:val="0"/>
                <w:spacing w:val="-1"/>
              </w:rPr>
              <w:t>且均应清</w:t>
            </w:r>
            <w:r>
              <w:rPr>
                <w:rFonts w:hint="eastAsia" w:ascii="宋体" w:hAnsi="宋体" w:eastAsia="宋体" w:cs="宋体"/>
                <w:b w:val="0"/>
                <w:bCs w:val="0"/>
                <w:spacing w:val="-2"/>
              </w:rPr>
              <w:t>晰可辩。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5"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20</w:t>
            </w:r>
          </w:p>
        </w:tc>
        <w:tc>
          <w:tcPr>
            <w:tcW w:w="8661" w:type="dxa"/>
            <w:vAlign w:val="top"/>
          </w:tcPr>
          <w:p>
            <w:pPr>
              <w:pStyle w:val="19"/>
              <w:keepNext w:val="0"/>
              <w:keepLines w:val="0"/>
              <w:pageBreakBefore w:val="0"/>
              <w:kinsoku/>
              <w:wordWrap/>
              <w:overflowPunct/>
              <w:topLinePunct w:val="0"/>
              <w:autoSpaceDE/>
              <w:autoSpaceDN/>
              <w:bidi w:val="0"/>
              <w:spacing w:before="37" w:line="360" w:lineRule="auto"/>
              <w:ind w:left="240" w:leftChars="100" w:right="283" w:firstLine="0" w:firstLineChars="0"/>
              <w:jc w:val="left"/>
              <w:outlineLvl w:val="9"/>
              <w:rPr>
                <w:rFonts w:hint="eastAsia" w:ascii="宋体" w:hAnsi="宋体" w:eastAsia="宋体" w:cs="宋体"/>
                <w:b w:val="0"/>
                <w:bCs w:val="0"/>
                <w:lang w:eastAsia="zh-CN"/>
              </w:rPr>
            </w:pPr>
            <w:r>
              <w:rPr>
                <w:rFonts w:hint="eastAsia" w:ascii="宋体" w:hAnsi="宋体" w:eastAsia="宋体" w:cs="宋体"/>
                <w:b w:val="0"/>
                <w:bCs w:val="0"/>
                <w:color w:val="auto"/>
                <w:spacing w:val="-1"/>
                <w:lang w:val="en-US" w:eastAsia="zh-CN"/>
              </w:rPr>
              <w:t>1</w:t>
            </w:r>
            <w:r>
              <w:rPr>
                <w:rFonts w:hint="eastAsia" w:ascii="宋体" w:hAnsi="宋体" w:eastAsia="宋体" w:cs="宋体"/>
                <w:b w:val="0"/>
                <w:bCs w:val="0"/>
                <w:color w:val="auto"/>
                <w:spacing w:val="-1"/>
              </w:rPr>
              <w:t>、招标代理服务费:</w:t>
            </w:r>
            <w:r>
              <w:rPr>
                <w:rFonts w:hint="eastAsia" w:ascii="宋体" w:hAnsi="宋体" w:eastAsia="宋体" w:cs="宋体"/>
                <w:b w:val="0"/>
                <w:bCs w:val="0"/>
                <w:color w:val="auto"/>
                <w:spacing w:val="-1"/>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61" w:type="dxa"/>
            <w:vAlign w:val="top"/>
          </w:tcPr>
          <w:p>
            <w:pPr>
              <w:pStyle w:val="19"/>
              <w:keepNext w:val="0"/>
              <w:keepLines w:val="0"/>
              <w:pageBreakBefore w:val="0"/>
              <w:kinsoku/>
              <w:wordWrap/>
              <w:overflowPunct/>
              <w:topLinePunct w:val="0"/>
              <w:autoSpaceDE/>
              <w:autoSpaceDN/>
              <w:bidi w:val="0"/>
              <w:spacing w:before="78"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21</w:t>
            </w:r>
          </w:p>
        </w:tc>
        <w:tc>
          <w:tcPr>
            <w:tcW w:w="8661" w:type="dxa"/>
            <w:vAlign w:val="top"/>
          </w:tcPr>
          <w:p>
            <w:pPr>
              <w:pStyle w:val="19"/>
              <w:keepNext w:val="0"/>
              <w:keepLines w:val="0"/>
              <w:pageBreakBefore w:val="0"/>
              <w:kinsoku/>
              <w:wordWrap/>
              <w:overflowPunct/>
              <w:topLinePunct w:val="0"/>
              <w:autoSpaceDE/>
              <w:autoSpaceDN/>
              <w:bidi w:val="0"/>
              <w:spacing w:before="39"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6"/>
              </w:rPr>
              <w:t>本项目需进行二次报价，响应文件中报价为第一次报价，第二次报价为最终报价，</w:t>
            </w:r>
            <w:r>
              <w:rPr>
                <w:rFonts w:hint="eastAsia" w:ascii="宋体" w:hAnsi="宋体" w:eastAsia="宋体" w:cs="宋体"/>
                <w:b w:val="0"/>
                <w:bCs w:val="0"/>
                <w:color w:val="auto"/>
                <w:spacing w:val="17"/>
              </w:rPr>
              <w:t xml:space="preserve"> </w:t>
            </w:r>
            <w:r>
              <w:rPr>
                <w:rFonts w:hint="eastAsia" w:ascii="宋体" w:hAnsi="宋体" w:eastAsia="宋体" w:cs="宋体"/>
                <w:b w:val="0"/>
                <w:bCs w:val="0"/>
                <w:color w:val="auto"/>
                <w:spacing w:val="-5"/>
              </w:rPr>
              <w:t>供应商不得要求追加其它任何费用。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61" w:type="dxa"/>
            <w:vAlign w:val="top"/>
          </w:tcPr>
          <w:p>
            <w:pPr>
              <w:pStyle w:val="19"/>
              <w:keepNext w:val="0"/>
              <w:keepLines w:val="0"/>
              <w:pageBreakBefore w:val="0"/>
              <w:kinsoku/>
              <w:wordWrap/>
              <w:overflowPunct/>
              <w:topLinePunct w:val="0"/>
              <w:autoSpaceDE/>
              <w:autoSpaceDN/>
              <w:bidi w:val="0"/>
              <w:spacing w:before="247"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position w:val="1"/>
              </w:rPr>
              <w:t>22</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lang w:val="en-US" w:eastAsia="zh-CN"/>
              </w:rPr>
              <w:t>结算及</w:t>
            </w:r>
            <w:r>
              <w:rPr>
                <w:rFonts w:hint="eastAsia" w:ascii="宋体" w:hAnsi="宋体" w:eastAsia="宋体" w:cs="宋体"/>
                <w:b/>
                <w:bCs/>
                <w:spacing w:val="-1"/>
              </w:rPr>
              <w:t>付款方式</w:t>
            </w:r>
            <w:r>
              <w:rPr>
                <w:rFonts w:hint="eastAsia" w:ascii="宋体" w:hAnsi="宋体" w:eastAsia="宋体" w:cs="宋体"/>
                <w:b w:val="0"/>
                <w:bCs w:val="0"/>
                <w:spacing w:val="-1"/>
              </w:rPr>
              <w:t>：</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rPr>
            </w:pPr>
            <w:r>
              <w:rPr>
                <w:rFonts w:hint="eastAsia" w:ascii="宋体" w:hAnsi="宋体" w:eastAsia="宋体" w:cs="宋体"/>
                <w:b w:val="0"/>
                <w:bCs w:val="0"/>
                <w:color w:val="auto"/>
                <w:spacing w:val="-1"/>
              </w:rPr>
              <w:t>1.计量：以实际交付验收的合格供货量计量结算。</w:t>
            </w:r>
          </w:p>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rPr>
            </w:pPr>
            <w:r>
              <w:rPr>
                <w:rFonts w:hint="eastAsia" w:ascii="宋体" w:hAnsi="宋体" w:eastAsia="宋体" w:cs="宋体"/>
                <w:b w:val="0"/>
                <w:bCs w:val="0"/>
                <w:color w:val="auto"/>
                <w:spacing w:val="-1"/>
                <w:lang w:val="en-US" w:eastAsia="zh-CN"/>
              </w:rPr>
              <w:t>2</w:t>
            </w:r>
            <w:r>
              <w:rPr>
                <w:rFonts w:hint="eastAsia" w:ascii="宋体" w:hAnsi="宋体" w:eastAsia="宋体" w:cs="宋体"/>
                <w:b w:val="0"/>
                <w:bCs w:val="0"/>
                <w:color w:val="auto"/>
                <w:spacing w:val="-1"/>
              </w:rPr>
              <w:t>.付款方式：</w:t>
            </w:r>
            <w:r>
              <w:rPr>
                <w:rFonts w:hint="eastAsia" w:ascii="宋体" w:hAnsi="宋体" w:eastAsia="宋体" w:cs="宋体"/>
                <w:color w:val="auto"/>
                <w:sz w:val="24"/>
                <w:szCs w:val="24"/>
                <w:highlight w:val="yellow"/>
                <w:lang w:val="en-US" w:eastAsia="zh-CN"/>
              </w:rPr>
              <w:t>本项目无预付款，按80%月结方式支付，剩余20%下月滚动支付，具体以实际签订合同为准。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eastAsia" w:ascii="宋体" w:hAnsi="宋体" w:eastAsia="宋体" w:cs="宋体"/>
                <w:b w:val="0"/>
                <w:bCs w:val="0"/>
              </w:rPr>
            </w:pPr>
            <w:r>
              <w:rPr>
                <w:rFonts w:hint="eastAsia" w:ascii="宋体" w:hAnsi="宋体" w:eastAsia="宋体" w:cs="宋体"/>
                <w:b w:val="0"/>
                <w:bCs w:val="0"/>
                <w:spacing w:val="-6"/>
              </w:rPr>
              <w:t>23</w:t>
            </w:r>
          </w:p>
        </w:tc>
        <w:tc>
          <w:tcPr>
            <w:tcW w:w="8661" w:type="dxa"/>
            <w:vAlign w:val="top"/>
          </w:tcPr>
          <w:p>
            <w:pPr>
              <w:pStyle w:val="19"/>
              <w:keepNext w:val="0"/>
              <w:keepLines w:val="0"/>
              <w:pageBreakBefore w:val="0"/>
              <w:kinsoku/>
              <w:wordWrap/>
              <w:overflowPunct/>
              <w:topLinePunct w:val="0"/>
              <w:autoSpaceDE/>
              <w:autoSpaceDN/>
              <w:bidi w:val="0"/>
              <w:spacing w:before="51" w:line="360" w:lineRule="auto"/>
              <w:ind w:left="240" w:leftChars="100" w:right="283" w:firstLine="0" w:firstLineChars="0"/>
              <w:jc w:val="left"/>
              <w:outlineLvl w:val="9"/>
              <w:rPr>
                <w:rFonts w:hint="eastAsia" w:ascii="宋体" w:hAnsi="宋体" w:eastAsia="宋体" w:cs="宋体"/>
                <w:b w:val="0"/>
                <w:bCs w:val="0"/>
                <w:color w:val="auto"/>
                <w:spacing w:val="-1"/>
                <w:highlight w:val="yellow"/>
                <w:lang w:eastAsia="zh-CN"/>
              </w:rPr>
            </w:pPr>
            <w:r>
              <w:rPr>
                <w:rFonts w:hint="eastAsia" w:ascii="宋体" w:hAnsi="宋体" w:eastAsia="宋体" w:cs="宋体"/>
                <w:b/>
                <w:bCs/>
                <w:color w:val="auto"/>
                <w:spacing w:val="-1"/>
                <w:lang w:val="en-US" w:eastAsia="zh-CN"/>
              </w:rPr>
              <w:t>履约保证金：</w:t>
            </w:r>
            <w:r>
              <w:rPr>
                <w:rFonts w:hint="eastAsia" w:ascii="宋体" w:hAnsi="宋体" w:eastAsia="宋体" w:cs="宋体"/>
                <w:b w:val="0"/>
                <w:bCs w:val="0"/>
                <w:color w:val="auto"/>
                <w:spacing w:val="-1"/>
                <w:highlight w:val="yellow"/>
                <w:lang w:val="en-US" w:eastAsia="zh-CN"/>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861" w:type="dxa"/>
            <w:vAlign w:val="top"/>
          </w:tcPr>
          <w:p>
            <w:pPr>
              <w:pStyle w:val="19"/>
              <w:keepNext w:val="0"/>
              <w:keepLines w:val="0"/>
              <w:pageBreakBefore w:val="0"/>
              <w:kinsoku/>
              <w:wordWrap/>
              <w:overflowPunct/>
              <w:topLinePunct w:val="0"/>
              <w:autoSpaceDE/>
              <w:autoSpaceDN/>
              <w:bidi w:val="0"/>
              <w:spacing w:before="50" w:line="360" w:lineRule="auto"/>
              <w:ind w:left="240" w:leftChars="100" w:right="283" w:firstLine="0" w:firstLineChars="0"/>
              <w:jc w:val="center"/>
              <w:outlineLvl w:val="9"/>
              <w:rPr>
                <w:rFonts w:hint="default" w:ascii="宋体" w:hAnsi="宋体" w:eastAsia="宋体" w:cs="宋体"/>
                <w:b w:val="0"/>
                <w:bCs w:val="0"/>
                <w:spacing w:val="-6"/>
                <w:lang w:val="en-US" w:eastAsia="zh-CN"/>
              </w:rPr>
            </w:pPr>
            <w:r>
              <w:rPr>
                <w:rFonts w:hint="eastAsia" w:ascii="宋体" w:hAnsi="宋体" w:eastAsia="宋体" w:cs="宋体"/>
                <w:b w:val="0"/>
                <w:bCs w:val="0"/>
                <w:spacing w:val="-6"/>
                <w:lang w:val="en-US" w:eastAsia="zh-CN"/>
              </w:rPr>
              <w:t>24</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bCs/>
                <w:spacing w:val="-1"/>
              </w:rPr>
              <w:t>其他要求</w:t>
            </w:r>
            <w:r>
              <w:rPr>
                <w:rFonts w:hint="eastAsia" w:ascii="宋体" w:hAnsi="宋体" w:eastAsia="宋体" w:cs="宋体"/>
                <w:b w:val="0"/>
                <w:bCs w:val="0"/>
                <w:spacing w:val="-1"/>
              </w:rPr>
              <w:t>：具体以实际签订合同约定为准；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1、本项目在成交候选人公示期间，若有投标人对投标候选人进行投诉，需提供必要的证明材料，采购人根据投诉内容及查证结果按以下方式处理：</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r>
              <w:rPr>
                <w:rFonts w:hint="eastAsia" w:ascii="宋体" w:hAnsi="宋体" w:eastAsia="宋体" w:cs="宋体"/>
                <w:b w:val="0"/>
                <w:bCs w:val="0"/>
                <w:spacing w:val="-1"/>
              </w:rPr>
              <w:t>①经查证投诉内容属实的，应依法依规取消被投诉人的成交候选人资格。被投诉人因此对采购人造成经济及其它损失的，采购人将依法要求其赔偿相应损失。</w:t>
            </w:r>
          </w:p>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default" w:ascii="宋体" w:hAnsi="宋体" w:eastAsia="宋体" w:cs="宋体"/>
                <w:b w:val="0"/>
                <w:bCs w:val="0"/>
                <w:color w:val="auto"/>
                <w:spacing w:val="-1"/>
                <w:lang w:val="en-US" w:eastAsia="zh-CN"/>
              </w:rPr>
            </w:pPr>
            <w:r>
              <w:rPr>
                <w:rFonts w:hint="eastAsia" w:ascii="宋体" w:hAnsi="宋体" w:eastAsia="宋体" w:cs="宋体"/>
                <w:b w:val="0"/>
                <w:bCs w:val="0"/>
                <w:spacing w:val="-1"/>
              </w:rPr>
              <w:t>②经查证投诉内容不实的，属捏造事实恶意投诉、伪造证据、污告或不当竞争的，投诉人因此对采购人造成经济及其他损失的，采购人将依法要求其赔偿相应损失，并追究其责任,并向主管部门上报，申请禁止投诉人在当地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8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center"/>
              <w:outlineLvl w:val="9"/>
              <w:rPr>
                <w:rFonts w:hint="eastAsia" w:ascii="宋体" w:hAnsi="宋体" w:eastAsia="宋体" w:cs="宋体"/>
                <w:b w:val="0"/>
                <w:bCs w:val="0"/>
                <w:lang w:eastAsia="zh-CN"/>
              </w:rPr>
            </w:pPr>
            <w:r>
              <w:rPr>
                <w:rFonts w:hint="eastAsia" w:ascii="宋体" w:hAnsi="宋体" w:eastAsia="宋体" w:cs="宋体"/>
                <w:b w:val="0"/>
                <w:bCs w:val="0"/>
                <w:spacing w:val="-6"/>
                <w:position w:val="1"/>
              </w:rPr>
              <w:t>2</w:t>
            </w:r>
            <w:r>
              <w:rPr>
                <w:rFonts w:hint="eastAsia" w:ascii="宋体" w:hAnsi="宋体" w:eastAsia="宋体" w:cs="宋体"/>
                <w:b w:val="0"/>
                <w:bCs w:val="0"/>
                <w:spacing w:val="-6"/>
                <w:position w:val="1"/>
                <w:lang w:val="en-US" w:eastAsia="zh-CN"/>
              </w:rPr>
              <w:t>5</w:t>
            </w:r>
          </w:p>
        </w:tc>
        <w:tc>
          <w:tcPr>
            <w:tcW w:w="8661" w:type="dxa"/>
            <w:vAlign w:val="top"/>
          </w:tcPr>
          <w:p>
            <w:pPr>
              <w:pStyle w:val="19"/>
              <w:keepNext w:val="0"/>
              <w:keepLines w:val="0"/>
              <w:pageBreakBefore w:val="0"/>
              <w:kinsoku/>
              <w:wordWrap/>
              <w:overflowPunct/>
              <w:topLinePunct w:val="0"/>
              <w:autoSpaceDE/>
              <w:autoSpaceDN/>
              <w:bidi w:val="0"/>
              <w:spacing w:before="52" w:line="360" w:lineRule="auto"/>
              <w:ind w:left="240" w:leftChars="100" w:right="283" w:firstLine="0" w:firstLineChars="0"/>
              <w:jc w:val="left"/>
              <w:outlineLvl w:val="9"/>
              <w:rPr>
                <w:rFonts w:hint="eastAsia" w:ascii="宋体" w:hAnsi="宋体" w:eastAsia="宋体" w:cs="宋体"/>
                <w:b w:val="0"/>
                <w:bCs w:val="0"/>
                <w:spacing w:val="-1"/>
              </w:rPr>
            </w:pPr>
          </w:p>
        </w:tc>
      </w:tr>
    </w:tbl>
    <w:p>
      <w:pPr>
        <w:bidi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总则</w:t>
      </w:r>
    </w:p>
    <w:p>
      <w:pPr>
        <w:pStyle w:val="7"/>
        <w:bidi w:val="0"/>
        <w:rPr>
          <w:rFonts w:hint="eastAsia" w:ascii="宋体" w:hAnsi="宋体" w:eastAsia="宋体" w:cs="宋体"/>
        </w:rPr>
      </w:pPr>
      <w:r>
        <w:rPr>
          <w:rFonts w:hint="eastAsia" w:ascii="宋体" w:hAnsi="宋体" w:eastAsia="宋体" w:cs="宋体"/>
        </w:rPr>
        <w:t>1、项目说明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本项目采用谈判采购方式选择。</w:t>
      </w:r>
    </w:p>
    <w:p>
      <w:pPr>
        <w:keepNext w:val="0"/>
        <w:keepLines w:val="0"/>
        <w:pageBreakBefore w:val="0"/>
        <w:widowControl w:val="0"/>
        <w:kinsoku/>
        <w:wordWrap/>
        <w:overflowPunct/>
        <w:topLinePunct w:val="0"/>
        <w:autoSpaceDE/>
        <w:autoSpaceDN/>
        <w:bidi w:val="0"/>
        <w:adjustRightInd/>
        <w:snapToGrid/>
        <w:spacing w:before="179" w:line="360" w:lineRule="auto"/>
        <w:ind w:left="1" w:firstLine="476" w:firstLineChars="200"/>
        <w:jc w:val="both"/>
        <w:textAlignment w:val="auto"/>
        <w:rPr>
          <w:rFonts w:hint="eastAsia" w:ascii="宋体" w:hAnsi="宋体" w:eastAsia="宋体" w:cs="宋体"/>
          <w:sz w:val="24"/>
          <w:szCs w:val="24"/>
        </w:rPr>
      </w:pPr>
      <w:r>
        <w:rPr>
          <w:rFonts w:hint="eastAsia" w:ascii="宋体" w:hAnsi="宋体" w:eastAsia="宋体" w:cs="宋体"/>
          <w:spacing w:val="-1"/>
          <w:sz w:val="24"/>
          <w:szCs w:val="24"/>
        </w:rPr>
        <w:t>1.2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报价费用：应承担其编制谈判响应文件与递交谈判响应文件过程中所涉及的一</w:t>
      </w:r>
      <w:r>
        <w:rPr>
          <w:rFonts w:hint="eastAsia" w:ascii="宋体" w:hAnsi="宋体" w:eastAsia="宋体" w:cs="宋体"/>
          <w:sz w:val="24"/>
          <w:szCs w:val="24"/>
        </w:rPr>
        <w:t>切费用，不论结果如何，一切费用均由供应</w:t>
      </w:r>
      <w:r>
        <w:rPr>
          <w:rFonts w:hint="eastAsia" w:ascii="宋体" w:hAnsi="宋体" w:eastAsia="宋体" w:cs="宋体"/>
          <w:spacing w:val="-1"/>
          <w:sz w:val="24"/>
          <w:szCs w:val="24"/>
        </w:rPr>
        <w:t>商自理，所有谈判响应文件均不退还。</w:t>
      </w:r>
    </w:p>
    <w:p>
      <w:pPr>
        <w:pStyle w:val="7"/>
        <w:bidi w:val="0"/>
        <w:rPr>
          <w:rFonts w:hint="eastAsia" w:ascii="宋体" w:hAnsi="宋体" w:eastAsia="宋体" w:cs="宋体"/>
        </w:rPr>
      </w:pPr>
      <w:r>
        <w:rPr>
          <w:rFonts w:hint="eastAsia" w:ascii="宋体" w:hAnsi="宋体" w:eastAsia="宋体" w:cs="宋体"/>
        </w:rPr>
        <w:t>2、供应商的资格、条件</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pacing w:val="-3"/>
          <w:sz w:val="24"/>
          <w:szCs w:val="24"/>
        </w:rPr>
      </w:pPr>
      <w:r>
        <w:rPr>
          <w:rFonts w:hint="eastAsia" w:ascii="宋体" w:hAnsi="宋体" w:eastAsia="宋体" w:cs="宋体"/>
          <w:spacing w:val="-3"/>
          <w:sz w:val="24"/>
          <w:szCs w:val="24"/>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（1）具备独立承担民事责任的能力：</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spacing w:line="440" w:lineRule="exact"/>
        <w:ind w:firstLine="240" w:firstLineChars="10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需附投标供应商履约能力承诺书，格式内容详见响应文件格式</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 xml:space="preserve">  </w:t>
      </w:r>
    </w:p>
    <w:p>
      <w:pPr>
        <w:spacing w:line="440" w:lineRule="exact"/>
        <w:ind w:firstLine="240" w:firstLineChars="100"/>
        <w:jc w:val="left"/>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提供信用中国网站的查询结果截图（查询时间为本公告发布之日起至响应文件</w:t>
      </w:r>
      <w:r>
        <w:rPr>
          <w:rFonts w:hint="eastAsia" w:ascii="宋体" w:hAnsi="宋体" w:eastAsia="宋体" w:cs="宋体"/>
          <w:color w:val="000000" w:themeColor="text1"/>
          <w:u w:val="single"/>
          <w:lang w:eastAsia="zh-CN"/>
          <w14:textFill>
            <w14:solidFill>
              <w14:schemeClr w14:val="tx1"/>
            </w14:solidFill>
          </w14:textFill>
        </w:rPr>
        <w:t>递交截止之日止）或提交承诺函</w:t>
      </w:r>
      <w:r>
        <w:rPr>
          <w:rFonts w:hint="eastAsia" w:ascii="宋体" w:hAnsi="宋体" w:eastAsia="宋体" w:cs="宋体"/>
          <w:color w:val="000000" w:themeColor="text1"/>
          <w:lang w:eastAsia="zh-CN"/>
          <w14:textFill>
            <w14:solidFill>
              <w14:schemeClr w14:val="tx1"/>
            </w14:solidFill>
          </w14:textFill>
        </w:rPr>
        <w:t>；</w:t>
      </w:r>
    </w:p>
    <w:p>
      <w:pPr>
        <w:widowControl/>
        <w:adjustRightInd w:val="0"/>
        <w:snapToGrid w:val="0"/>
        <w:spacing w:line="324" w:lineRule="auto"/>
        <w:ind w:firstLine="480"/>
        <w:outlineLvl w:val="9"/>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4）依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提供2025年至今任意1个月的纳税证明和社保缴纳证明；或具有依法缴纳税收和社会保障资金的良好记录的承诺函（承诺函格式自拟，加盖供应商单位公章）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5）具有良好的商业信誉和健全的财务会计制度：提供2023或2024年度经第三方审计的财务报告或基本开户银行出具的资信证明或具有良好的商业信誉和健全的财务会计制度的承诺函(格式自拟，加盖供应商单位公章）；</w:t>
      </w:r>
    </w:p>
    <w:p>
      <w:pPr>
        <w:widowControl/>
        <w:adjustRightInd w:val="0"/>
        <w:snapToGrid w:val="0"/>
        <w:spacing w:line="324" w:lineRule="auto"/>
        <w:ind w:firstLine="480"/>
        <w:outlineLvl w:val="9"/>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（6）参加本次招标活动前三年内，在经营活动中没有违法违规记录：提供参加招标活动前3年内在经营活动中没有重大违法记录的书面声明；</w:t>
      </w:r>
    </w:p>
    <w:p>
      <w:pPr>
        <w:widowControl/>
        <w:adjustRightInd w:val="0"/>
        <w:snapToGrid w:val="0"/>
        <w:spacing w:line="324" w:lineRule="auto"/>
        <w:ind w:firstLine="480"/>
        <w:outlineLvl w:val="9"/>
        <w:rPr>
          <w:rFonts w:hint="eastAsia" w:ascii="宋体" w:hAnsi="宋体" w:eastAsia="宋体" w:cs="宋体"/>
          <w:color w:val="auto"/>
          <w:highlight w:val="none"/>
          <w:u w:val="single"/>
          <w:lang w:val="en-US" w:eastAsia="zh-CN"/>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）特殊资格要求</w:t>
      </w:r>
      <w:r>
        <w:rPr>
          <w:rFonts w:hint="eastAsia" w:ascii="宋体" w:hAnsi="宋体" w:eastAsia="宋体" w:cs="宋体"/>
          <w:color w:val="000000" w:themeColor="text1"/>
          <w:highlight w:val="none"/>
          <w:u w:val="single"/>
          <w:lang w:val="en-US" w:eastAsia="zh-CN"/>
          <w14:textFill>
            <w14:solidFill>
              <w14:schemeClr w14:val="tx1"/>
            </w14:solidFill>
          </w14:textFill>
        </w:rPr>
        <w:t xml:space="preserve"> ：</w:t>
      </w:r>
      <w:r>
        <w:rPr>
          <w:rFonts w:hint="eastAsia" w:ascii="宋体" w:hAnsi="宋体" w:cs="宋体"/>
          <w:color w:val="000000" w:themeColor="text1"/>
          <w:highlight w:val="yellow"/>
          <w:u w:val="single"/>
          <w:lang w:val="en-US" w:eastAsia="zh-CN"/>
          <w14:textFill>
            <w14:solidFill>
              <w14:schemeClr w14:val="tx1"/>
            </w14:solidFill>
          </w14:textFill>
        </w:rPr>
        <w:t>无</w:t>
      </w:r>
      <w:r>
        <w:rPr>
          <w:rFonts w:hint="eastAsia" w:ascii="宋体" w:hAnsi="宋体" w:eastAsia="宋体" w:cs="宋体"/>
          <w:color w:val="000000" w:themeColor="text1"/>
          <w:highlight w:val="yellow"/>
          <w:u w:val="single"/>
          <w:lang w:val="en-US" w:eastAsia="zh-CN"/>
          <w14:textFill>
            <w14:solidFill>
              <w14:schemeClr w14:val="tx1"/>
            </w14:solidFill>
          </w14:textFill>
        </w:rPr>
        <w:t>。</w:t>
      </w:r>
    </w:p>
    <w:p>
      <w:pPr>
        <w:pStyle w:val="7"/>
        <w:bidi w:val="0"/>
        <w:rPr>
          <w:rFonts w:hint="eastAsia" w:ascii="宋体" w:hAnsi="宋体" w:eastAsia="宋体" w:cs="宋体"/>
        </w:rPr>
      </w:pPr>
      <w:r>
        <w:rPr>
          <w:rFonts w:hint="eastAsia" w:ascii="宋体" w:hAnsi="宋体" w:eastAsia="宋体" w:cs="宋体"/>
        </w:rPr>
        <w:t>2、谈判文件组成</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2.1</w:t>
      </w:r>
      <w:r>
        <w:rPr>
          <w:rFonts w:hint="eastAsia" w:ascii="宋体" w:hAnsi="宋体" w:eastAsia="宋体" w:cs="宋体"/>
          <w:spacing w:val="-40"/>
          <w:sz w:val="24"/>
          <w:szCs w:val="24"/>
        </w:rPr>
        <w:t xml:space="preserve"> </w:t>
      </w:r>
      <w:r>
        <w:rPr>
          <w:rFonts w:hint="eastAsia" w:ascii="宋体" w:hAnsi="宋体" w:eastAsia="宋体" w:cs="宋体"/>
          <w:spacing w:val="-1"/>
          <w:sz w:val="24"/>
          <w:szCs w:val="24"/>
        </w:rPr>
        <w:t>谈判文件包括本文所含内容和有关补充通知，均是签订合同的依据。</w:t>
      </w:r>
    </w:p>
    <w:p>
      <w:pPr>
        <w:keepNext w:val="0"/>
        <w:keepLines w:val="0"/>
        <w:pageBreakBefore w:val="0"/>
        <w:widowControl w:val="0"/>
        <w:kinsoku/>
        <w:wordWrap/>
        <w:overflowPunct/>
        <w:topLinePunct w:val="0"/>
        <w:autoSpaceDE/>
        <w:autoSpaceDN/>
        <w:bidi w:val="0"/>
        <w:adjustRightInd/>
        <w:snapToGrid/>
        <w:spacing w:before="18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2.2</w:t>
      </w:r>
      <w:r>
        <w:rPr>
          <w:rFonts w:hint="eastAsia" w:ascii="宋体" w:hAnsi="宋体" w:eastAsia="宋体" w:cs="宋体"/>
          <w:spacing w:val="-43"/>
          <w:sz w:val="24"/>
          <w:szCs w:val="24"/>
        </w:rPr>
        <w:t xml:space="preserve"> </w:t>
      </w:r>
      <w:r>
        <w:rPr>
          <w:rFonts w:hint="eastAsia" w:ascii="宋体" w:hAnsi="宋体" w:eastAsia="宋体" w:cs="宋体"/>
          <w:sz w:val="24"/>
          <w:szCs w:val="24"/>
        </w:rPr>
        <w:t>供应商应认真审阅本文中所有的内容</w:t>
      </w:r>
      <w:r>
        <w:rPr>
          <w:rFonts w:hint="eastAsia" w:ascii="宋体" w:hAnsi="宋体" w:eastAsia="宋体" w:cs="宋体"/>
          <w:spacing w:val="-1"/>
          <w:sz w:val="24"/>
          <w:szCs w:val="24"/>
        </w:rPr>
        <w:t>和补充通知，如果供应商提交的谈谈判响</w:t>
      </w:r>
      <w:r>
        <w:rPr>
          <w:rFonts w:hint="eastAsia" w:ascii="宋体" w:hAnsi="宋体" w:eastAsia="宋体" w:cs="宋体"/>
          <w:sz w:val="24"/>
          <w:szCs w:val="24"/>
        </w:rPr>
        <w:t xml:space="preserve"> </w:t>
      </w:r>
      <w:r>
        <w:rPr>
          <w:rFonts w:hint="eastAsia" w:ascii="宋体" w:hAnsi="宋体" w:eastAsia="宋体" w:cs="宋体"/>
          <w:spacing w:val="-2"/>
          <w:sz w:val="24"/>
          <w:szCs w:val="24"/>
        </w:rPr>
        <w:t>应文件不能符合本文件的要求，责任由供应商自行负责。实质上不响应本文件要求的谈</w:t>
      </w:r>
      <w:r>
        <w:rPr>
          <w:rFonts w:hint="eastAsia" w:ascii="宋体" w:hAnsi="宋体" w:eastAsia="宋体" w:cs="宋体"/>
          <w:spacing w:val="11"/>
          <w:sz w:val="24"/>
          <w:szCs w:val="24"/>
        </w:rPr>
        <w:t xml:space="preserve"> </w:t>
      </w:r>
      <w:r>
        <w:rPr>
          <w:rFonts w:hint="eastAsia" w:ascii="宋体" w:hAnsi="宋体" w:eastAsia="宋体" w:cs="宋体"/>
          <w:spacing w:val="-2"/>
          <w:sz w:val="24"/>
          <w:szCs w:val="24"/>
        </w:rPr>
        <w:t>判响应文件将被拒绝。</w:t>
      </w:r>
    </w:p>
    <w:p>
      <w:pPr>
        <w:pStyle w:val="7"/>
        <w:bidi w:val="0"/>
        <w:rPr>
          <w:rFonts w:hint="eastAsia" w:ascii="宋体" w:hAnsi="宋体" w:eastAsia="宋体" w:cs="宋体"/>
        </w:rPr>
      </w:pPr>
      <w:r>
        <w:rPr>
          <w:rFonts w:hint="eastAsia" w:ascii="宋体" w:hAnsi="宋体" w:eastAsia="宋体" w:cs="宋体"/>
        </w:rPr>
        <w:t>3、报价</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3.1</w:t>
      </w:r>
      <w:r>
        <w:rPr>
          <w:rFonts w:hint="eastAsia" w:ascii="宋体" w:hAnsi="宋体" w:eastAsia="宋体" w:cs="宋体"/>
          <w:spacing w:val="-44"/>
          <w:sz w:val="24"/>
          <w:szCs w:val="24"/>
        </w:rPr>
        <w:t xml:space="preserve"> </w:t>
      </w:r>
      <w:r>
        <w:rPr>
          <w:rFonts w:hint="eastAsia" w:ascii="宋体" w:hAnsi="宋体" w:eastAsia="宋体" w:cs="宋体"/>
          <w:spacing w:val="-1"/>
          <w:sz w:val="24"/>
          <w:szCs w:val="24"/>
        </w:rPr>
        <w:t>报价要求：完成本项目所列报价范围的各项费用的</w:t>
      </w:r>
      <w:r>
        <w:rPr>
          <w:rFonts w:hint="eastAsia" w:ascii="宋体" w:hAnsi="宋体" w:eastAsia="宋体" w:cs="宋体"/>
          <w:spacing w:val="-2"/>
          <w:sz w:val="24"/>
          <w:szCs w:val="24"/>
        </w:rPr>
        <w:t>总和。</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3.2</w:t>
      </w:r>
      <w:r>
        <w:rPr>
          <w:rFonts w:hint="eastAsia" w:ascii="宋体" w:hAnsi="宋体" w:eastAsia="宋体" w:cs="宋体"/>
          <w:spacing w:val="-39"/>
          <w:sz w:val="24"/>
          <w:szCs w:val="24"/>
        </w:rPr>
        <w:t xml:space="preserve"> </w:t>
      </w:r>
      <w:r>
        <w:rPr>
          <w:rFonts w:hint="eastAsia" w:ascii="宋体" w:hAnsi="宋体" w:eastAsia="宋体" w:cs="宋体"/>
          <w:spacing w:val="-1"/>
          <w:sz w:val="24"/>
          <w:szCs w:val="24"/>
        </w:rPr>
        <w:t>报价由供应商参照相关规定并结合企业自身情况、市场价格信息进行报价。</w:t>
      </w:r>
    </w:p>
    <w:p>
      <w:pPr>
        <w:keepNext w:val="0"/>
        <w:keepLines w:val="0"/>
        <w:pageBreakBefore w:val="0"/>
        <w:widowControl w:val="0"/>
        <w:kinsoku/>
        <w:wordWrap/>
        <w:overflowPunct/>
        <w:topLinePunct w:val="0"/>
        <w:autoSpaceDE/>
        <w:autoSpaceDN/>
        <w:bidi w:val="0"/>
        <w:adjustRightInd/>
        <w:snapToGrid/>
        <w:spacing w:before="182" w:line="360" w:lineRule="auto"/>
        <w:ind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3.3</w:t>
      </w:r>
      <w:r>
        <w:rPr>
          <w:rFonts w:hint="eastAsia" w:ascii="宋体" w:hAnsi="宋体" w:eastAsia="宋体" w:cs="宋体"/>
          <w:spacing w:val="-37"/>
          <w:sz w:val="24"/>
          <w:szCs w:val="24"/>
        </w:rPr>
        <w:t xml:space="preserve"> </w:t>
      </w:r>
      <w:r>
        <w:rPr>
          <w:rFonts w:hint="eastAsia" w:ascii="宋体" w:hAnsi="宋体" w:eastAsia="宋体" w:cs="宋体"/>
          <w:b/>
          <w:bCs/>
          <w:spacing w:val="-3"/>
          <w:sz w:val="24"/>
          <w:szCs w:val="24"/>
        </w:rPr>
        <w:t>供应商根据本谈判提供的信息材料计算总报价。一旦成交不得要求另行调整增</w:t>
      </w:r>
      <w:r>
        <w:rPr>
          <w:rFonts w:hint="eastAsia" w:ascii="宋体" w:hAnsi="宋体" w:eastAsia="宋体" w:cs="宋体"/>
          <w:sz w:val="24"/>
          <w:szCs w:val="24"/>
        </w:rPr>
        <w:t xml:space="preserve"> </w:t>
      </w:r>
      <w:r>
        <w:rPr>
          <w:rFonts w:hint="eastAsia" w:ascii="宋体" w:hAnsi="宋体" w:eastAsia="宋体" w:cs="宋体"/>
          <w:b/>
          <w:bCs/>
          <w:spacing w:val="-3"/>
          <w:sz w:val="24"/>
          <w:szCs w:val="24"/>
        </w:rPr>
        <w:t>加，并不得以此为由影响本项目的质量和合同履行期限</w:t>
      </w:r>
      <w:r>
        <w:rPr>
          <w:rFonts w:hint="eastAsia" w:ascii="宋体" w:hAnsi="宋体" w:eastAsia="宋体" w:cs="宋体"/>
          <w:spacing w:val="-3"/>
          <w:sz w:val="24"/>
          <w:szCs w:val="24"/>
        </w:rPr>
        <w:t>。</w:t>
      </w:r>
    </w:p>
    <w:p>
      <w:pPr>
        <w:keepNext w:val="0"/>
        <w:keepLines w:val="0"/>
        <w:pageBreakBefore w:val="0"/>
        <w:widowControl w:val="0"/>
        <w:kinsoku/>
        <w:wordWrap/>
        <w:overflowPunct/>
        <w:topLinePunct w:val="0"/>
        <w:autoSpaceDE/>
        <w:autoSpaceDN/>
        <w:bidi w:val="0"/>
        <w:adjustRightInd/>
        <w:snapToGrid/>
        <w:spacing w:before="182" w:line="360" w:lineRule="auto"/>
        <w:ind w:left="9" w:firstLine="468" w:firstLineChars="20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3.4</w:t>
      </w:r>
      <w:r>
        <w:rPr>
          <w:rFonts w:hint="eastAsia" w:ascii="宋体" w:hAnsi="宋体" w:eastAsia="宋体" w:cs="宋体"/>
          <w:spacing w:val="-42"/>
          <w:sz w:val="24"/>
          <w:szCs w:val="24"/>
        </w:rPr>
        <w:t xml:space="preserve"> </w:t>
      </w:r>
      <w:r>
        <w:rPr>
          <w:rFonts w:hint="eastAsia" w:ascii="宋体" w:hAnsi="宋体" w:eastAsia="宋体" w:cs="宋体"/>
          <w:b/>
          <w:bCs/>
          <w:spacing w:val="-3"/>
          <w:sz w:val="24"/>
          <w:szCs w:val="24"/>
        </w:rPr>
        <w:t>本项目需进行二次报价（最终</w:t>
      </w:r>
      <w:r>
        <w:rPr>
          <w:rFonts w:hint="eastAsia" w:ascii="宋体" w:hAnsi="宋体" w:eastAsia="宋体" w:cs="宋体"/>
          <w:b/>
          <w:bCs/>
          <w:spacing w:val="2"/>
          <w:sz w:val="24"/>
          <w:szCs w:val="24"/>
        </w:rPr>
        <w:t>），</w:t>
      </w:r>
      <w:r>
        <w:rPr>
          <w:rFonts w:hint="eastAsia" w:ascii="宋体" w:hAnsi="宋体" w:eastAsia="宋体" w:cs="宋体"/>
          <w:b/>
          <w:bCs/>
          <w:spacing w:val="-3"/>
          <w:sz w:val="24"/>
          <w:szCs w:val="24"/>
        </w:rPr>
        <w:t>投标报价书报价为第一次报价，</w:t>
      </w:r>
      <w:r>
        <w:rPr>
          <w:rFonts w:hint="eastAsia" w:ascii="宋体" w:hAnsi="宋体" w:eastAsia="宋体" w:cs="宋体"/>
          <w:b/>
          <w:bCs/>
          <w:spacing w:val="-4"/>
          <w:sz w:val="24"/>
          <w:szCs w:val="24"/>
        </w:rPr>
        <w:t>第二次报价</w:t>
      </w:r>
      <w:r>
        <w:rPr>
          <w:rFonts w:hint="eastAsia" w:ascii="宋体" w:hAnsi="宋体" w:eastAsia="宋体" w:cs="宋体"/>
          <w:sz w:val="24"/>
          <w:szCs w:val="24"/>
        </w:rPr>
        <w:t xml:space="preserve"> </w:t>
      </w:r>
      <w:r>
        <w:rPr>
          <w:rFonts w:hint="eastAsia" w:ascii="宋体" w:hAnsi="宋体" w:eastAsia="宋体" w:cs="宋体"/>
          <w:b/>
          <w:bCs/>
          <w:spacing w:val="-3"/>
          <w:sz w:val="24"/>
          <w:szCs w:val="24"/>
        </w:rPr>
        <w:t>为最终报价，竞谈人不得要求追加其它任何费用</w:t>
      </w:r>
      <w:r>
        <w:rPr>
          <w:rFonts w:hint="eastAsia" w:ascii="宋体" w:hAnsi="宋体" w:eastAsia="宋体" w:cs="宋体"/>
          <w:spacing w:val="-3"/>
          <w:sz w:val="24"/>
          <w:szCs w:val="24"/>
        </w:rPr>
        <w:t>。</w:t>
      </w:r>
    </w:p>
    <w:p>
      <w:pPr>
        <w:pStyle w:val="7"/>
        <w:bidi w:val="0"/>
        <w:rPr>
          <w:rFonts w:hint="eastAsia" w:ascii="宋体" w:hAnsi="宋体" w:eastAsia="宋体" w:cs="宋体"/>
        </w:rPr>
      </w:pPr>
      <w:r>
        <w:rPr>
          <w:rFonts w:hint="eastAsia" w:ascii="宋体" w:hAnsi="宋体" w:eastAsia="宋体" w:cs="宋体"/>
        </w:rPr>
        <w:t>4 谈判文件的组成</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2"/>
          <w:sz w:val="24"/>
          <w:szCs w:val="24"/>
        </w:rPr>
        <w:t>4.1</w:t>
      </w:r>
      <w:r>
        <w:rPr>
          <w:rFonts w:hint="eastAsia" w:ascii="宋体" w:hAnsi="宋体" w:eastAsia="宋体" w:cs="宋体"/>
          <w:spacing w:val="-27"/>
          <w:sz w:val="24"/>
          <w:szCs w:val="24"/>
        </w:rPr>
        <w:t xml:space="preserve"> </w:t>
      </w:r>
      <w:r>
        <w:rPr>
          <w:rFonts w:hint="eastAsia" w:ascii="宋体" w:hAnsi="宋体" w:eastAsia="宋体" w:cs="宋体"/>
          <w:spacing w:val="-2"/>
          <w:sz w:val="24"/>
          <w:szCs w:val="24"/>
        </w:rPr>
        <w:t>供应商的谈判响应文件应包括下列内容：</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4.1.1</w:t>
      </w:r>
      <w:r>
        <w:rPr>
          <w:rFonts w:hint="eastAsia" w:ascii="宋体" w:hAnsi="宋体" w:eastAsia="宋体" w:cs="宋体"/>
          <w:spacing w:val="15"/>
          <w:sz w:val="24"/>
          <w:szCs w:val="24"/>
        </w:rPr>
        <w:t xml:space="preserve"> </w:t>
      </w:r>
      <w:r>
        <w:rPr>
          <w:rFonts w:hint="eastAsia" w:ascii="宋体" w:hAnsi="宋体" w:eastAsia="宋体" w:cs="宋体"/>
          <w:spacing w:val="-3"/>
          <w:sz w:val="24"/>
          <w:szCs w:val="24"/>
        </w:rPr>
        <w:t>报价函</w:t>
      </w:r>
    </w:p>
    <w:p>
      <w:pPr>
        <w:keepNext w:val="0"/>
        <w:keepLines w:val="0"/>
        <w:pageBreakBefore w:val="0"/>
        <w:widowControl w:val="0"/>
        <w:kinsoku/>
        <w:wordWrap/>
        <w:overflowPunct/>
        <w:topLinePunct w:val="0"/>
        <w:autoSpaceDE/>
        <w:autoSpaceDN/>
        <w:bidi w:val="0"/>
        <w:adjustRightInd/>
        <w:snapToGrid/>
        <w:spacing w:before="180"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4.1.2 法定代表人身份证明</w:t>
      </w:r>
    </w:p>
    <w:p>
      <w:pPr>
        <w:keepNext w:val="0"/>
        <w:keepLines w:val="0"/>
        <w:pageBreakBefore w:val="0"/>
        <w:widowControl w:val="0"/>
        <w:kinsoku/>
        <w:wordWrap/>
        <w:overflowPunct/>
        <w:topLinePunct w:val="0"/>
        <w:autoSpaceDE/>
        <w:autoSpaceDN/>
        <w:bidi w:val="0"/>
        <w:adjustRightInd/>
        <w:snapToGrid/>
        <w:spacing w:before="177"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4.1.3 法定代表人授权委托书</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4.1.4</w:t>
      </w:r>
      <w:r>
        <w:rPr>
          <w:rFonts w:hint="eastAsia" w:ascii="宋体" w:hAnsi="宋体" w:eastAsia="宋体" w:cs="宋体"/>
          <w:spacing w:val="30"/>
          <w:sz w:val="24"/>
          <w:szCs w:val="24"/>
        </w:rPr>
        <w:t xml:space="preserve"> </w:t>
      </w:r>
      <w:r>
        <w:rPr>
          <w:rFonts w:hint="eastAsia" w:ascii="宋体" w:hAnsi="宋体" w:eastAsia="宋体" w:cs="宋体"/>
          <w:spacing w:val="-3"/>
          <w:sz w:val="24"/>
          <w:szCs w:val="24"/>
        </w:rPr>
        <w:t>资格审查证明文件</w:t>
      </w:r>
    </w:p>
    <w:p>
      <w:pPr>
        <w:keepNext w:val="0"/>
        <w:keepLines w:val="0"/>
        <w:pageBreakBefore w:val="0"/>
        <w:widowControl w:val="0"/>
        <w:kinsoku/>
        <w:wordWrap/>
        <w:overflowPunct/>
        <w:topLinePunct w:val="0"/>
        <w:autoSpaceDE/>
        <w:autoSpaceDN/>
        <w:bidi w:val="0"/>
        <w:adjustRightInd/>
        <w:snapToGrid/>
        <w:spacing w:before="179" w:line="360" w:lineRule="auto"/>
        <w:jc w:val="both"/>
        <w:textAlignment w:val="auto"/>
        <w:rPr>
          <w:rFonts w:hint="eastAsia" w:ascii="宋体" w:hAnsi="宋体" w:eastAsia="宋体" w:cs="宋体"/>
          <w:sz w:val="24"/>
          <w:szCs w:val="24"/>
        </w:rPr>
      </w:pPr>
      <w:r>
        <w:rPr>
          <w:rFonts w:hint="eastAsia" w:ascii="宋体" w:hAnsi="宋体" w:eastAsia="宋体" w:cs="宋体"/>
          <w:spacing w:val="-4"/>
          <w:sz w:val="24"/>
          <w:szCs w:val="24"/>
        </w:rPr>
        <w:t>4.1.5</w:t>
      </w:r>
      <w:r>
        <w:rPr>
          <w:rFonts w:hint="eastAsia" w:ascii="宋体" w:hAnsi="宋体" w:eastAsia="宋体" w:cs="宋体"/>
          <w:spacing w:val="27"/>
          <w:sz w:val="24"/>
          <w:szCs w:val="24"/>
        </w:rPr>
        <w:t xml:space="preserve"> </w:t>
      </w:r>
      <w:r>
        <w:rPr>
          <w:rFonts w:hint="eastAsia" w:ascii="宋体" w:hAnsi="宋体" w:eastAsia="宋体" w:cs="宋体"/>
          <w:spacing w:val="-4"/>
          <w:sz w:val="24"/>
          <w:szCs w:val="24"/>
        </w:rPr>
        <w:t>商务文件</w:t>
      </w:r>
    </w:p>
    <w:p>
      <w:pPr>
        <w:keepNext w:val="0"/>
        <w:keepLines w:val="0"/>
        <w:pageBreakBefore w:val="0"/>
        <w:widowControl w:val="0"/>
        <w:kinsoku/>
        <w:wordWrap/>
        <w:overflowPunct/>
        <w:topLinePunct w:val="0"/>
        <w:autoSpaceDE/>
        <w:autoSpaceDN/>
        <w:bidi w:val="0"/>
        <w:adjustRightInd/>
        <w:snapToGrid/>
        <w:spacing w:before="176" w:line="360" w:lineRule="auto"/>
        <w:jc w:val="both"/>
        <w:textAlignment w:val="auto"/>
        <w:rPr>
          <w:rFonts w:hint="eastAsia" w:ascii="宋体" w:hAnsi="宋体" w:eastAsia="宋体" w:cs="宋体"/>
          <w:sz w:val="24"/>
          <w:szCs w:val="24"/>
        </w:rPr>
      </w:pPr>
      <w:r>
        <w:rPr>
          <w:rFonts w:hint="eastAsia" w:ascii="宋体" w:hAnsi="宋体" w:eastAsia="宋体" w:cs="宋体"/>
          <w:spacing w:val="-1"/>
          <w:sz w:val="24"/>
          <w:szCs w:val="24"/>
        </w:rPr>
        <w:t>4.1.6 响应人需要说明的其他内容</w:t>
      </w:r>
    </w:p>
    <w:p>
      <w:pPr>
        <w:keepNext w:val="0"/>
        <w:keepLines w:val="0"/>
        <w:pageBreakBefore w:val="0"/>
        <w:widowControl w:val="0"/>
        <w:kinsoku/>
        <w:wordWrap/>
        <w:overflowPunct/>
        <w:topLinePunct w:val="0"/>
        <w:autoSpaceDE/>
        <w:autoSpaceDN/>
        <w:bidi w:val="0"/>
        <w:adjustRightInd/>
        <w:snapToGrid/>
        <w:spacing w:before="178" w:line="360" w:lineRule="auto"/>
        <w:jc w:val="both"/>
        <w:textAlignment w:val="auto"/>
        <w:rPr>
          <w:rFonts w:hint="eastAsia" w:ascii="宋体" w:hAnsi="宋体" w:eastAsia="宋体" w:cs="宋体"/>
          <w:sz w:val="24"/>
          <w:szCs w:val="24"/>
        </w:rPr>
      </w:pPr>
      <w:r>
        <w:rPr>
          <w:rFonts w:hint="eastAsia" w:ascii="宋体" w:hAnsi="宋体" w:eastAsia="宋体" w:cs="宋体"/>
          <w:spacing w:val="-3"/>
          <w:sz w:val="24"/>
          <w:szCs w:val="24"/>
        </w:rPr>
        <w:t>4.1.7</w:t>
      </w:r>
      <w:r>
        <w:rPr>
          <w:rFonts w:hint="eastAsia" w:ascii="宋体" w:hAnsi="宋体" w:eastAsia="宋体" w:cs="宋体"/>
          <w:spacing w:val="18"/>
          <w:sz w:val="24"/>
          <w:szCs w:val="24"/>
        </w:rPr>
        <w:t xml:space="preserve"> </w:t>
      </w:r>
      <w:r>
        <w:rPr>
          <w:rFonts w:hint="eastAsia" w:ascii="宋体" w:hAnsi="宋体" w:eastAsia="宋体" w:cs="宋体"/>
          <w:spacing w:val="-3"/>
          <w:sz w:val="24"/>
          <w:szCs w:val="24"/>
        </w:rPr>
        <w:t>技术文件</w:t>
      </w:r>
    </w:p>
    <w:p>
      <w:pPr>
        <w:pStyle w:val="7"/>
        <w:bidi w:val="0"/>
        <w:rPr>
          <w:rFonts w:hint="eastAsia" w:ascii="宋体" w:hAnsi="宋体" w:eastAsia="宋体" w:cs="宋体"/>
        </w:rPr>
      </w:pPr>
      <w:r>
        <w:rPr>
          <w:rFonts w:hint="eastAsia" w:ascii="宋体" w:hAnsi="宋体" w:eastAsia="宋体" w:cs="宋体"/>
        </w:rPr>
        <w:t>5、响应文件的编制</w:t>
      </w:r>
    </w:p>
    <w:p>
      <w:pPr>
        <w:keepNext w:val="0"/>
        <w:keepLines w:val="0"/>
        <w:pageBreakBefore w:val="0"/>
        <w:widowControl w:val="0"/>
        <w:kinsoku/>
        <w:wordWrap/>
        <w:overflowPunct/>
        <w:topLinePunct w:val="0"/>
        <w:autoSpaceDE/>
        <w:autoSpaceDN/>
        <w:bidi w:val="0"/>
        <w:adjustRightInd/>
        <w:snapToGrid/>
        <w:spacing w:before="49" w:line="360" w:lineRule="auto"/>
        <w:ind w:left="25"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5.1 响应文件应按第四章“谈判响应文</w:t>
      </w:r>
      <w:r>
        <w:rPr>
          <w:rFonts w:hint="eastAsia" w:ascii="宋体" w:hAnsi="宋体" w:eastAsia="宋体" w:cs="宋体"/>
          <w:spacing w:val="-3"/>
          <w:sz w:val="24"/>
          <w:szCs w:val="24"/>
        </w:rPr>
        <w:t>件格式</w:t>
      </w:r>
      <w:r>
        <w:rPr>
          <w:rFonts w:hint="eastAsia" w:ascii="宋体" w:hAnsi="宋体" w:eastAsia="宋体" w:cs="宋体"/>
          <w:spacing w:val="-88"/>
          <w:sz w:val="24"/>
          <w:szCs w:val="24"/>
        </w:rPr>
        <w:t xml:space="preserve"> </w:t>
      </w:r>
      <w:r>
        <w:rPr>
          <w:rFonts w:hint="eastAsia" w:ascii="宋体" w:hAnsi="宋体" w:eastAsia="宋体" w:cs="宋体"/>
          <w:spacing w:val="-3"/>
          <w:sz w:val="24"/>
          <w:szCs w:val="24"/>
        </w:rPr>
        <w:t>”进行编写，如有必要，可以增加附</w:t>
      </w:r>
      <w:r>
        <w:rPr>
          <w:rFonts w:hint="eastAsia" w:ascii="宋体" w:hAnsi="宋体" w:eastAsia="宋体" w:cs="宋体"/>
          <w:sz w:val="24"/>
          <w:szCs w:val="24"/>
        </w:rPr>
        <w:t xml:space="preserve"> </w:t>
      </w:r>
      <w:r>
        <w:rPr>
          <w:rFonts w:hint="eastAsia" w:ascii="宋体" w:hAnsi="宋体" w:eastAsia="宋体" w:cs="宋体"/>
          <w:spacing w:val="-2"/>
          <w:sz w:val="24"/>
          <w:szCs w:val="24"/>
        </w:rPr>
        <w:t>页，作为响应文件的组成部分。其中，投标函在满足谈判文件实质性要求的基础上</w:t>
      </w:r>
      <w:r>
        <w:rPr>
          <w:rFonts w:hint="eastAsia" w:ascii="宋体" w:hAnsi="宋体" w:eastAsia="宋体" w:cs="宋体"/>
          <w:spacing w:val="-3"/>
          <w:sz w:val="24"/>
          <w:szCs w:val="24"/>
        </w:rPr>
        <w:t>，可</w:t>
      </w:r>
      <w:r>
        <w:rPr>
          <w:rFonts w:hint="eastAsia" w:ascii="宋体" w:hAnsi="宋体" w:eastAsia="宋体" w:cs="宋体"/>
          <w:spacing w:val="-2"/>
          <w:sz w:val="24"/>
          <w:szCs w:val="24"/>
        </w:rPr>
        <w:t>以提出比谈判文件要求更有利于采购人的承诺。</w:t>
      </w:r>
    </w:p>
    <w:p>
      <w:pPr>
        <w:keepNext w:val="0"/>
        <w:keepLines w:val="0"/>
        <w:pageBreakBefore w:val="0"/>
        <w:widowControl w:val="0"/>
        <w:kinsoku/>
        <w:wordWrap/>
        <w:overflowPunct/>
        <w:topLinePunct w:val="0"/>
        <w:autoSpaceDE/>
        <w:autoSpaceDN/>
        <w:bidi w:val="0"/>
        <w:adjustRightInd/>
        <w:snapToGrid/>
        <w:spacing w:before="176" w:line="360" w:lineRule="auto"/>
        <w:ind w:left="9"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5.2 谈判响应文件应当对谈判文件有关合同履行期限、谈判有效期、</w:t>
      </w:r>
      <w:r>
        <w:rPr>
          <w:rFonts w:hint="eastAsia" w:ascii="宋体" w:hAnsi="宋体" w:eastAsia="宋体" w:cs="宋体"/>
          <w:spacing w:val="-2"/>
          <w:sz w:val="24"/>
          <w:szCs w:val="24"/>
          <w:lang w:eastAsia="zh-CN"/>
        </w:rPr>
        <w:t>服务（质量）要求</w:t>
      </w:r>
      <w:r>
        <w:rPr>
          <w:rFonts w:hint="eastAsia" w:ascii="宋体" w:hAnsi="宋体" w:eastAsia="宋体" w:cs="宋体"/>
          <w:spacing w:val="-2"/>
          <w:sz w:val="24"/>
          <w:szCs w:val="24"/>
        </w:rPr>
        <w:t>、采购范围</w:t>
      </w:r>
      <w:r>
        <w:rPr>
          <w:rFonts w:hint="eastAsia" w:ascii="宋体" w:hAnsi="宋体" w:eastAsia="宋体" w:cs="宋体"/>
          <w:spacing w:val="13"/>
          <w:sz w:val="24"/>
          <w:szCs w:val="24"/>
        </w:rPr>
        <w:t xml:space="preserve"> </w:t>
      </w:r>
      <w:r>
        <w:rPr>
          <w:rFonts w:hint="eastAsia" w:ascii="宋体" w:hAnsi="宋体" w:eastAsia="宋体" w:cs="宋体"/>
          <w:spacing w:val="-3"/>
          <w:sz w:val="24"/>
          <w:szCs w:val="24"/>
        </w:rPr>
        <w:t>等实质性内容作出响应。</w:t>
      </w:r>
    </w:p>
    <w:p>
      <w:pPr>
        <w:keepNext w:val="0"/>
        <w:keepLines w:val="0"/>
        <w:pageBreakBefore w:val="0"/>
        <w:widowControl w:val="0"/>
        <w:kinsoku/>
        <w:wordWrap/>
        <w:overflowPunct/>
        <w:topLinePunct w:val="0"/>
        <w:autoSpaceDE/>
        <w:autoSpaceDN/>
        <w:bidi w:val="0"/>
        <w:adjustRightInd/>
        <w:snapToGrid/>
        <w:spacing w:before="179" w:line="360" w:lineRule="auto"/>
        <w:ind w:left="2" w:firstLine="472" w:firstLineChars="200"/>
        <w:jc w:val="both"/>
        <w:textAlignment w:val="auto"/>
        <w:rPr>
          <w:rFonts w:hint="eastAsia" w:ascii="宋体" w:hAnsi="宋体" w:eastAsia="宋体" w:cs="宋体"/>
          <w:sz w:val="24"/>
          <w:szCs w:val="24"/>
        </w:rPr>
      </w:pPr>
      <w:r>
        <w:rPr>
          <w:rFonts w:hint="eastAsia" w:ascii="宋体" w:hAnsi="宋体" w:eastAsia="宋体" w:cs="宋体"/>
          <w:spacing w:val="-2"/>
          <w:sz w:val="24"/>
          <w:szCs w:val="24"/>
        </w:rPr>
        <w:t>5.3 谈判响应文件由供应商的法定代表人或其委托代理人签字或盖单位章。委托代</w:t>
      </w:r>
      <w:r>
        <w:rPr>
          <w:rFonts w:hint="eastAsia" w:ascii="宋体" w:hAnsi="宋体" w:eastAsia="宋体" w:cs="宋体"/>
          <w:spacing w:val="13"/>
          <w:sz w:val="24"/>
          <w:szCs w:val="24"/>
        </w:rPr>
        <w:t xml:space="preserve"> </w:t>
      </w:r>
      <w:r>
        <w:rPr>
          <w:rFonts w:hint="eastAsia" w:ascii="宋体" w:hAnsi="宋体" w:eastAsia="宋体" w:cs="宋体"/>
          <w:spacing w:val="-2"/>
          <w:sz w:val="24"/>
          <w:szCs w:val="24"/>
        </w:rPr>
        <w:t>理人签字的，谈判响应文件应附法定代表人签署的授权委托书。谈判响应文件应尽量避</w:t>
      </w:r>
      <w:r>
        <w:rPr>
          <w:rFonts w:hint="eastAsia" w:ascii="宋体" w:hAnsi="宋体" w:eastAsia="宋体" w:cs="宋体"/>
          <w:spacing w:val="9"/>
          <w:sz w:val="24"/>
          <w:szCs w:val="24"/>
        </w:rPr>
        <w:t xml:space="preserve"> </w:t>
      </w:r>
      <w:r>
        <w:rPr>
          <w:rFonts w:hint="eastAsia" w:ascii="宋体" w:hAnsi="宋体" w:eastAsia="宋体" w:cs="宋体"/>
          <w:spacing w:val="-2"/>
          <w:sz w:val="24"/>
          <w:szCs w:val="24"/>
        </w:rPr>
        <w:t>免涂改、行间插字或删除。如果出现上述情况，改动之处应加盖单位章或由供应商的法</w:t>
      </w:r>
      <w:r>
        <w:rPr>
          <w:rFonts w:hint="eastAsia" w:ascii="宋体" w:hAnsi="宋体" w:eastAsia="宋体" w:cs="宋体"/>
          <w:spacing w:val="9"/>
          <w:sz w:val="24"/>
          <w:szCs w:val="24"/>
        </w:rPr>
        <w:t xml:space="preserve"> </w:t>
      </w:r>
      <w:r>
        <w:rPr>
          <w:rFonts w:hint="eastAsia" w:ascii="宋体" w:hAnsi="宋体" w:eastAsia="宋体" w:cs="宋体"/>
          <w:spacing w:val="-1"/>
          <w:sz w:val="24"/>
          <w:szCs w:val="24"/>
        </w:rPr>
        <w:t>定代表人或其授权的代理人签字确认。签字或盖章的具体要求见谈判须知前附表。</w:t>
      </w:r>
    </w:p>
    <w:p>
      <w:pPr>
        <w:bidi w:val="0"/>
        <w:rPr>
          <w:rFonts w:hint="eastAsia" w:ascii="宋体" w:hAnsi="宋体" w:eastAsia="宋体" w:cs="宋体"/>
        </w:rPr>
      </w:pPr>
      <w:r>
        <w:rPr>
          <w:rFonts w:hint="eastAsia" w:ascii="宋体" w:hAnsi="宋体" w:eastAsia="宋体" w:cs="宋体"/>
          <w:spacing w:val="-3"/>
          <w:szCs w:val="24"/>
        </w:rPr>
        <w:t>5.4</w:t>
      </w:r>
      <w:r>
        <w:rPr>
          <w:rFonts w:hint="eastAsia" w:ascii="宋体" w:hAnsi="宋体" w:eastAsia="宋体" w:cs="宋体"/>
          <w:spacing w:val="-43"/>
          <w:szCs w:val="24"/>
        </w:rPr>
        <w:t xml:space="preserve"> </w:t>
      </w:r>
      <w:r>
        <w:rPr>
          <w:rFonts w:hint="eastAsia" w:ascii="宋体" w:hAnsi="宋体" w:eastAsia="宋体" w:cs="宋体"/>
          <w:spacing w:val="-3"/>
          <w:szCs w:val="24"/>
        </w:rPr>
        <w:t>在本次谈判采购活动中，供应商</w:t>
      </w:r>
      <w:r>
        <w:rPr>
          <w:rFonts w:hint="eastAsia" w:ascii="宋体" w:hAnsi="宋体" w:eastAsia="宋体" w:cs="宋体"/>
          <w:spacing w:val="-3"/>
          <w:szCs w:val="24"/>
          <w:lang w:val="en-US" w:eastAsia="zh-CN"/>
        </w:rPr>
        <w:t>参加本次采购视为知晓以下情况</w:t>
      </w:r>
      <w:r>
        <w:rPr>
          <w:rFonts w:hint="eastAsia" w:ascii="宋体" w:hAnsi="宋体" w:eastAsia="宋体" w:cs="宋体"/>
          <w:spacing w:val="-3"/>
          <w:szCs w:val="24"/>
        </w:rPr>
        <w:t>：</w:t>
      </w:r>
      <w:r>
        <w:rPr>
          <w:rFonts w:hint="eastAsia" w:ascii="宋体" w:hAnsi="宋体" w:eastAsia="宋体" w:cs="宋体"/>
        </w:rPr>
        <w:t xml:space="preserve"> </w:t>
      </w:r>
      <w:r>
        <w:rPr>
          <w:rFonts w:hint="eastAsia" w:ascii="宋体" w:hAnsi="宋体" w:eastAsia="宋体" w:cs="宋体"/>
          <w:lang w:val="en-US" w:eastAsia="zh-CN"/>
        </w:rPr>
        <w:t>供应商</w:t>
      </w:r>
      <w:r>
        <w:rPr>
          <w:rFonts w:hint="eastAsia" w:ascii="宋体" w:hAnsi="宋体" w:eastAsia="宋体" w:cs="宋体"/>
        </w:rPr>
        <w:t>自己承担与谈判有关的一切费用，不管谈判结果如何</w:t>
      </w:r>
      <w:r>
        <w:rPr>
          <w:rFonts w:hint="eastAsia" w:ascii="宋体" w:hAnsi="宋体" w:eastAsia="宋体" w:cs="宋体"/>
          <w:lang w:eastAsia="zh-CN"/>
        </w:rPr>
        <w:t>，</w:t>
      </w:r>
      <w:r>
        <w:rPr>
          <w:rFonts w:hint="eastAsia" w:ascii="宋体" w:hAnsi="宋体" w:eastAsia="宋体" w:cs="宋体"/>
          <w:lang w:val="en-US" w:eastAsia="zh-CN"/>
        </w:rPr>
        <w:t>采购人和招标代理</w:t>
      </w:r>
      <w:r>
        <w:rPr>
          <w:rFonts w:hint="eastAsia" w:ascii="宋体" w:hAnsi="宋体" w:eastAsia="宋体" w:cs="宋体"/>
        </w:rPr>
        <w:t>对这些费用概不负责。谈判小组和</w:t>
      </w:r>
      <w:r>
        <w:rPr>
          <w:rFonts w:hint="eastAsia" w:ascii="宋体" w:hAnsi="宋体" w:eastAsia="宋体" w:cs="宋体"/>
          <w:lang w:val="en-US" w:eastAsia="zh-CN"/>
        </w:rPr>
        <w:t>代理公司</w:t>
      </w:r>
      <w:r>
        <w:rPr>
          <w:rFonts w:hint="eastAsia" w:ascii="宋体" w:hAnsi="宋体" w:eastAsia="宋体" w:cs="宋体"/>
        </w:rPr>
        <w:t>不向供应商解释不成交的原因，不退还《响应文件》。</w:t>
      </w:r>
    </w:p>
    <w:p>
      <w:pPr>
        <w:pStyle w:val="7"/>
        <w:bidi w:val="0"/>
        <w:rPr>
          <w:rFonts w:hint="eastAsia" w:ascii="宋体" w:hAnsi="宋体" w:eastAsia="宋体" w:cs="宋体"/>
        </w:rPr>
      </w:pPr>
      <w:r>
        <w:rPr>
          <w:rFonts w:hint="eastAsia" w:ascii="宋体" w:hAnsi="宋体" w:eastAsia="宋体" w:cs="宋体"/>
        </w:rPr>
        <w:t>6、谈判响应文件的递交</w:t>
      </w:r>
    </w:p>
    <w:p>
      <w:pPr>
        <w:keepNext w:val="0"/>
        <w:keepLines w:val="0"/>
        <w:pageBreakBefore w:val="0"/>
        <w:widowControl w:val="0"/>
        <w:kinsoku/>
        <w:wordWrap/>
        <w:overflowPunct/>
        <w:topLinePunct w:val="0"/>
        <w:autoSpaceDE/>
        <w:autoSpaceDN/>
        <w:bidi w:val="0"/>
        <w:adjustRightInd/>
        <w:snapToGrid/>
        <w:spacing w:before="177" w:line="360" w:lineRule="auto"/>
        <w:ind w:left="0" w:leftChars="0" w:right="2" w:firstLine="0" w:firstLineChars="0"/>
        <w:jc w:val="both"/>
        <w:textAlignment w:val="auto"/>
        <w:rPr>
          <w:rFonts w:hint="eastAsia" w:ascii="宋体" w:hAnsi="宋体" w:eastAsia="宋体" w:cs="宋体"/>
          <w:sz w:val="24"/>
          <w:szCs w:val="24"/>
        </w:rPr>
      </w:pPr>
      <w:r>
        <w:rPr>
          <w:rFonts w:hint="eastAsia" w:ascii="宋体" w:hAnsi="宋体" w:eastAsia="宋体" w:cs="宋体"/>
          <w:spacing w:val="3"/>
          <w:sz w:val="24"/>
          <w:szCs w:val="24"/>
        </w:rPr>
        <w:t>在响应文件递交的截止时间前</w:t>
      </w:r>
      <w:r>
        <w:rPr>
          <w:rFonts w:hint="eastAsia" w:ascii="宋体" w:hAnsi="宋体" w:cs="宋体"/>
          <w:spacing w:val="3"/>
          <w:sz w:val="24"/>
          <w:szCs w:val="24"/>
          <w:lang w:val="en-US" w:eastAsia="zh-CN"/>
        </w:rPr>
        <w:t>递交纸质文件到中轴线地块开发建设项目经理部</w:t>
      </w:r>
      <w:r>
        <w:rPr>
          <w:rFonts w:hint="eastAsia" w:ascii="宋体" w:hAnsi="宋体" w:eastAsia="宋体" w:cs="宋体"/>
          <w:spacing w:val="-3"/>
          <w:sz w:val="24"/>
          <w:szCs w:val="24"/>
        </w:rPr>
        <w:t>。</w:t>
      </w: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spacing w:before="176" w:line="360" w:lineRule="auto"/>
        <w:ind w:left="12" w:firstLine="465"/>
        <w:rPr>
          <w:rFonts w:hint="eastAsia" w:ascii="宋体" w:hAnsi="宋体" w:eastAsia="宋体" w:cs="宋体"/>
          <w:sz w:val="24"/>
          <w:szCs w:val="24"/>
        </w:rPr>
      </w:pPr>
    </w:p>
    <w:p>
      <w:pPr>
        <w:rPr>
          <w:rFonts w:hint="eastAsia" w:ascii="宋体" w:hAnsi="宋体" w:eastAsia="宋体" w:cs="宋体"/>
          <w:lang w:val="en-US" w:eastAsia="zh-CN"/>
        </w:rPr>
      </w:pPr>
      <w:bookmarkStart w:id="3" w:name="_Toc16160"/>
      <w:r>
        <w:rPr>
          <w:rFonts w:hint="eastAsia" w:ascii="宋体" w:hAnsi="宋体" w:eastAsia="宋体" w:cs="宋体"/>
          <w:lang w:val="en-US" w:eastAsia="zh-CN"/>
        </w:rPr>
        <w:br w:type="page"/>
      </w:r>
    </w:p>
    <w:p>
      <w:pPr>
        <w:pStyle w:val="5"/>
        <w:bidi w:val="0"/>
        <w:ind w:left="0" w:leftChars="0" w:firstLine="0" w:firstLineChars="0"/>
        <w:jc w:val="center"/>
        <w:rPr>
          <w:rFonts w:hint="eastAsia" w:ascii="宋体" w:hAnsi="宋体" w:eastAsia="宋体" w:cs="宋体"/>
          <w:spacing w:val="-3"/>
          <w:sz w:val="24"/>
          <w:szCs w:val="24"/>
        </w:rPr>
      </w:pPr>
      <w:r>
        <w:rPr>
          <w:rFonts w:hint="eastAsia" w:ascii="宋体" w:hAnsi="宋体" w:eastAsia="宋体" w:cs="宋体"/>
          <w:lang w:val="en-US" w:eastAsia="zh-CN"/>
        </w:rPr>
        <w:t>第三章 谈判程序及成交原则</w:t>
      </w:r>
      <w:bookmarkEnd w:id="3"/>
    </w:p>
    <w:p>
      <w:pPr>
        <w:rPr>
          <w:rFonts w:hint="eastAsia" w:ascii="宋体" w:hAnsi="宋体" w:eastAsia="宋体" w:cs="宋体"/>
          <w:spacing w:val="-3"/>
          <w:sz w:val="24"/>
          <w:szCs w:val="24"/>
        </w:rPr>
      </w:pPr>
      <w:r>
        <w:rPr>
          <w:rFonts w:hint="eastAsia" w:ascii="宋体" w:hAnsi="宋体" w:eastAsia="宋体" w:cs="宋体"/>
          <w:spacing w:val="-3"/>
          <w:sz w:val="24"/>
          <w:szCs w:val="24"/>
        </w:rPr>
        <w:br w:type="page"/>
      </w:r>
    </w:p>
    <w:p>
      <w:pPr>
        <w:keepNext w:val="0"/>
        <w:keepLines w:val="0"/>
        <w:pageBreakBefore w:val="0"/>
        <w:widowControl w:val="0"/>
        <w:kinsoku/>
        <w:wordWrap/>
        <w:overflowPunct/>
        <w:topLinePunct w:val="0"/>
        <w:autoSpaceDE/>
        <w:autoSpaceDN/>
        <w:bidi w:val="0"/>
        <w:adjustRightInd/>
        <w:snapToGrid/>
        <w:spacing w:before="163"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1、谈判评审委员会及监督</w:t>
      </w:r>
    </w:p>
    <w:p>
      <w:pPr>
        <w:keepNext w:val="0"/>
        <w:keepLines w:val="0"/>
        <w:pageBreakBefore w:val="0"/>
        <w:widowControl w:val="0"/>
        <w:kinsoku/>
        <w:wordWrap/>
        <w:overflowPunct/>
        <w:topLinePunct w:val="0"/>
        <w:autoSpaceDE/>
        <w:autoSpaceDN/>
        <w:bidi w:val="0"/>
        <w:adjustRightInd/>
        <w:snapToGrid/>
        <w:spacing w:before="177" w:line="360" w:lineRule="auto"/>
        <w:ind w:left="3" w:right="382" w:firstLine="366"/>
        <w:textAlignment w:val="auto"/>
        <w:rPr>
          <w:rFonts w:hint="eastAsia" w:ascii="宋体" w:hAnsi="宋体" w:eastAsia="宋体" w:cs="宋体"/>
          <w:sz w:val="24"/>
          <w:szCs w:val="24"/>
        </w:rPr>
      </w:pPr>
      <w:r>
        <w:rPr>
          <w:rFonts w:hint="eastAsia" w:ascii="宋体" w:hAnsi="宋体" w:eastAsia="宋体" w:cs="宋体"/>
          <w:spacing w:val="3"/>
          <w:sz w:val="24"/>
          <w:szCs w:val="24"/>
        </w:rPr>
        <w:t>1.1</w:t>
      </w:r>
      <w:r>
        <w:rPr>
          <w:rFonts w:hint="eastAsia" w:ascii="宋体" w:hAnsi="宋体" w:eastAsia="宋体" w:cs="宋体"/>
          <w:spacing w:val="-28"/>
          <w:sz w:val="24"/>
          <w:szCs w:val="24"/>
        </w:rPr>
        <w:t xml:space="preserve"> </w:t>
      </w:r>
      <w:r>
        <w:rPr>
          <w:rFonts w:hint="eastAsia" w:ascii="宋体" w:hAnsi="宋体" w:eastAsia="宋体" w:cs="宋体"/>
          <w:spacing w:val="3"/>
          <w:sz w:val="24"/>
          <w:szCs w:val="24"/>
        </w:rPr>
        <w:t>评审委员会人数为</w:t>
      </w:r>
      <w:r>
        <w:rPr>
          <w:rFonts w:hint="eastAsia" w:ascii="宋体" w:hAnsi="宋体" w:cs="宋体"/>
          <w:spacing w:val="3"/>
          <w:sz w:val="24"/>
          <w:szCs w:val="24"/>
          <w:lang w:val="en-US" w:eastAsia="zh-CN"/>
        </w:rPr>
        <w:t>贵州遵义路桥建设集团有限公司抽调</w:t>
      </w:r>
      <w:r>
        <w:rPr>
          <w:rFonts w:hint="eastAsia" w:ascii="宋体" w:hAnsi="宋体" w:eastAsia="宋体" w:cs="宋体"/>
          <w:spacing w:val="3"/>
          <w:sz w:val="24"/>
          <w:szCs w:val="24"/>
          <w:u w:val="single" w:color="auto"/>
        </w:rPr>
        <w:t xml:space="preserve"> 3 </w:t>
      </w:r>
      <w:r>
        <w:rPr>
          <w:rFonts w:hint="eastAsia" w:ascii="宋体" w:hAnsi="宋体" w:eastAsia="宋体" w:cs="宋体"/>
          <w:spacing w:val="3"/>
          <w:sz w:val="24"/>
          <w:szCs w:val="24"/>
        </w:rPr>
        <w:t>人组成</w:t>
      </w:r>
      <w:r>
        <w:rPr>
          <w:rFonts w:hint="eastAsia" w:ascii="宋体" w:hAnsi="宋体" w:eastAsia="宋体" w:cs="宋体"/>
          <w:spacing w:val="-1"/>
          <w:sz w:val="24"/>
          <w:szCs w:val="24"/>
        </w:rPr>
        <w:t>。</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spacing w:val="3"/>
          <w:sz w:val="24"/>
          <w:szCs w:val="24"/>
          <w:lang w:eastAsia="zh-CN"/>
        </w:rPr>
      </w:pPr>
      <w:r>
        <w:rPr>
          <w:rFonts w:hint="eastAsia" w:ascii="宋体" w:hAnsi="宋体" w:eastAsia="宋体" w:cs="宋体"/>
          <w:spacing w:val="-3"/>
          <w:sz w:val="24"/>
          <w:szCs w:val="24"/>
        </w:rPr>
        <w:t>1.2</w:t>
      </w:r>
      <w:r>
        <w:rPr>
          <w:rFonts w:hint="eastAsia" w:ascii="宋体" w:hAnsi="宋体" w:eastAsia="宋体" w:cs="宋体"/>
          <w:spacing w:val="-37"/>
          <w:sz w:val="24"/>
          <w:szCs w:val="24"/>
        </w:rPr>
        <w:t xml:space="preserve"> </w:t>
      </w:r>
      <w:r>
        <w:rPr>
          <w:rFonts w:hint="eastAsia" w:ascii="宋体" w:hAnsi="宋体" w:eastAsia="宋体" w:cs="宋体"/>
          <w:spacing w:val="-3"/>
          <w:sz w:val="24"/>
          <w:szCs w:val="24"/>
        </w:rPr>
        <w:t>监督：</w:t>
      </w:r>
      <w:r>
        <w:rPr>
          <w:rFonts w:hint="eastAsia" w:ascii="宋体" w:hAnsi="宋体" w:cs="宋体"/>
          <w:spacing w:val="3"/>
          <w:sz w:val="24"/>
          <w:szCs w:val="24"/>
          <w:lang w:eastAsia="zh-CN"/>
        </w:rPr>
        <w:t>贵州遵义路桥建设集团有限公司</w:t>
      </w:r>
    </w:p>
    <w:p>
      <w:pPr>
        <w:keepNext w:val="0"/>
        <w:keepLines w:val="0"/>
        <w:pageBreakBefore w:val="0"/>
        <w:widowControl w:val="0"/>
        <w:kinsoku/>
        <w:wordWrap/>
        <w:overflowPunct/>
        <w:topLinePunct w:val="0"/>
        <w:autoSpaceDE/>
        <w:autoSpaceDN/>
        <w:bidi w:val="0"/>
        <w:adjustRightInd/>
        <w:snapToGrid/>
        <w:spacing w:before="180"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2、谈判对象和地点：</w:t>
      </w:r>
    </w:p>
    <w:p>
      <w:pPr>
        <w:keepNext w:val="0"/>
        <w:keepLines w:val="0"/>
        <w:pageBreakBefore w:val="0"/>
        <w:widowControl w:val="0"/>
        <w:kinsoku/>
        <w:wordWrap/>
        <w:overflowPunct/>
        <w:topLinePunct w:val="0"/>
        <w:autoSpaceDE/>
        <w:autoSpaceDN/>
        <w:bidi w:val="0"/>
        <w:adjustRightInd/>
        <w:snapToGrid/>
        <w:spacing w:before="177" w:line="360" w:lineRule="auto"/>
        <w:ind w:left="1" w:right="382" w:firstLine="233"/>
        <w:textAlignment w:val="auto"/>
        <w:rPr>
          <w:rFonts w:hint="eastAsia" w:ascii="宋体" w:hAnsi="宋体" w:eastAsia="宋体" w:cs="宋体"/>
          <w:sz w:val="24"/>
          <w:szCs w:val="24"/>
        </w:rPr>
      </w:pPr>
      <w:r>
        <w:rPr>
          <w:rFonts w:hint="eastAsia" w:ascii="宋体" w:hAnsi="宋体" w:eastAsia="宋体" w:cs="宋体"/>
          <w:spacing w:val="-3"/>
          <w:sz w:val="24"/>
          <w:szCs w:val="24"/>
        </w:rPr>
        <w:t>2.1</w:t>
      </w:r>
      <w:r>
        <w:rPr>
          <w:rFonts w:hint="eastAsia" w:ascii="宋体" w:hAnsi="宋体" w:eastAsia="宋体" w:cs="宋体"/>
          <w:spacing w:val="-34"/>
          <w:sz w:val="24"/>
          <w:szCs w:val="24"/>
        </w:rPr>
        <w:t xml:space="preserve"> </w:t>
      </w:r>
      <w:r>
        <w:rPr>
          <w:rFonts w:hint="eastAsia" w:ascii="宋体" w:hAnsi="宋体" w:eastAsia="宋体" w:cs="宋体"/>
          <w:spacing w:val="-3"/>
          <w:sz w:val="24"/>
          <w:szCs w:val="24"/>
        </w:rPr>
        <w:t>谈判对象：按谈判公告要求报名的供应商，且供应商代表必须是企业法定代</w:t>
      </w:r>
      <w:r>
        <w:rPr>
          <w:rFonts w:hint="eastAsia" w:ascii="宋体" w:hAnsi="宋体" w:eastAsia="宋体" w:cs="宋体"/>
          <w:spacing w:val="-2"/>
          <w:sz w:val="24"/>
          <w:szCs w:val="24"/>
        </w:rPr>
        <w:t>表人或委托代理人。</w:t>
      </w:r>
    </w:p>
    <w:p>
      <w:pPr>
        <w:keepNext w:val="0"/>
        <w:keepLines w:val="0"/>
        <w:pageBreakBefore w:val="0"/>
        <w:widowControl w:val="0"/>
        <w:kinsoku/>
        <w:wordWrap/>
        <w:overflowPunct/>
        <w:topLinePunct w:val="0"/>
        <w:autoSpaceDE/>
        <w:autoSpaceDN/>
        <w:bidi w:val="0"/>
        <w:adjustRightInd/>
        <w:snapToGrid/>
        <w:spacing w:before="179" w:line="360" w:lineRule="auto"/>
        <w:textAlignment w:val="auto"/>
        <w:rPr>
          <w:rFonts w:hint="eastAsia" w:ascii="宋体" w:hAnsi="宋体" w:eastAsia="宋体" w:cs="宋体"/>
          <w:sz w:val="24"/>
          <w:szCs w:val="24"/>
        </w:rPr>
      </w:pPr>
      <w:r>
        <w:rPr>
          <w:rFonts w:hint="eastAsia" w:ascii="宋体" w:hAnsi="宋体" w:eastAsia="宋体" w:cs="宋体"/>
          <w:spacing w:val="-3"/>
          <w:sz w:val="24"/>
          <w:szCs w:val="24"/>
        </w:rPr>
        <w:t>2.2</w:t>
      </w:r>
      <w:r>
        <w:rPr>
          <w:rFonts w:hint="eastAsia" w:ascii="宋体" w:hAnsi="宋体" w:eastAsia="宋体" w:cs="宋体"/>
          <w:spacing w:val="-40"/>
          <w:sz w:val="24"/>
          <w:szCs w:val="24"/>
        </w:rPr>
        <w:t xml:space="preserve"> </w:t>
      </w:r>
      <w:r>
        <w:rPr>
          <w:rFonts w:hint="eastAsia" w:ascii="宋体" w:hAnsi="宋体" w:eastAsia="宋体" w:cs="宋体"/>
          <w:spacing w:val="-3"/>
          <w:sz w:val="24"/>
          <w:szCs w:val="24"/>
        </w:rPr>
        <w:t>报价时间及地点：</w:t>
      </w:r>
    </w:p>
    <w:p>
      <w:pPr>
        <w:keepNext w:val="0"/>
        <w:keepLines w:val="0"/>
        <w:pageBreakBefore w:val="0"/>
        <w:widowControl w:val="0"/>
        <w:kinsoku/>
        <w:wordWrap/>
        <w:overflowPunct/>
        <w:topLinePunct w:val="0"/>
        <w:autoSpaceDE/>
        <w:autoSpaceDN/>
        <w:bidi w:val="0"/>
        <w:adjustRightInd/>
        <w:snapToGrid/>
        <w:spacing w:before="177" w:line="360" w:lineRule="auto"/>
        <w:textAlignment w:val="auto"/>
        <w:rPr>
          <w:rFonts w:hint="eastAsia" w:ascii="宋体" w:hAnsi="宋体" w:eastAsia="宋体" w:cs="宋体"/>
          <w:color w:val="auto"/>
          <w:sz w:val="24"/>
          <w:szCs w:val="24"/>
        </w:rPr>
      </w:pPr>
      <w:r>
        <w:rPr>
          <w:rFonts w:hint="eastAsia" w:ascii="宋体" w:hAnsi="宋体" w:eastAsia="宋体" w:cs="宋体"/>
          <w:spacing w:val="-11"/>
          <w:sz w:val="24"/>
          <w:szCs w:val="24"/>
        </w:rPr>
        <w:t>谈判时间</w:t>
      </w:r>
      <w:r>
        <w:rPr>
          <w:rFonts w:hint="eastAsia" w:ascii="宋体" w:hAnsi="宋体" w:eastAsia="宋体" w:cs="宋体"/>
          <w:color w:val="auto"/>
          <w:spacing w:val="-11"/>
          <w:sz w:val="24"/>
          <w:szCs w:val="24"/>
        </w:rPr>
        <w:t>：</w:t>
      </w:r>
      <w:r>
        <w:rPr>
          <w:rFonts w:hint="eastAsia" w:ascii="宋体" w:hAnsi="宋体" w:eastAsia="宋体" w:cs="宋体"/>
          <w:b/>
          <w:bCs/>
          <w:color w:val="auto"/>
          <w:spacing w:val="-11"/>
          <w:sz w:val="24"/>
          <w:szCs w:val="24"/>
          <w:u w:val="single"/>
        </w:rPr>
        <w:t>20</w:t>
      </w:r>
      <w:r>
        <w:rPr>
          <w:rFonts w:hint="eastAsia" w:ascii="宋体" w:hAnsi="宋体" w:eastAsia="宋体" w:cs="宋体"/>
          <w:b/>
          <w:bCs/>
          <w:color w:val="auto"/>
          <w:spacing w:val="-11"/>
          <w:sz w:val="24"/>
          <w:szCs w:val="24"/>
          <w:u w:val="single"/>
          <w:lang w:val="en-US" w:eastAsia="zh-CN"/>
        </w:rPr>
        <w:t>25</w:t>
      </w:r>
      <w:r>
        <w:rPr>
          <w:rFonts w:hint="eastAsia" w:ascii="宋体" w:hAnsi="宋体" w:eastAsia="宋体" w:cs="宋体"/>
          <w:b/>
          <w:bCs/>
          <w:color w:val="auto"/>
          <w:spacing w:val="-11"/>
          <w:sz w:val="24"/>
          <w:szCs w:val="24"/>
          <w:u w:val="single"/>
        </w:rPr>
        <w:t>年</w:t>
      </w:r>
      <w:r>
        <w:rPr>
          <w:rFonts w:hint="eastAsia" w:ascii="宋体" w:hAnsi="宋体" w:eastAsia="宋体" w:cs="宋体"/>
          <w:color w:val="auto"/>
          <w:spacing w:val="-50"/>
          <w:sz w:val="24"/>
          <w:szCs w:val="24"/>
          <w:u w:val="single"/>
          <w:lang w:val="en-US" w:eastAsia="zh-CN"/>
        </w:rPr>
        <w:t xml:space="preserve">                </w:t>
      </w:r>
      <w:r>
        <w:rPr>
          <w:rFonts w:hint="eastAsia" w:ascii="宋体" w:hAnsi="宋体" w:eastAsia="宋体" w:cs="宋体"/>
          <w:b/>
          <w:bCs/>
          <w:color w:val="auto"/>
          <w:spacing w:val="-11"/>
          <w:sz w:val="24"/>
          <w:szCs w:val="24"/>
          <w:u w:val="single"/>
        </w:rPr>
        <w:t>月</w:t>
      </w:r>
      <w:r>
        <w:rPr>
          <w:rFonts w:hint="eastAsia" w:ascii="宋体" w:hAnsi="宋体" w:eastAsia="宋体" w:cs="宋体"/>
          <w:color w:val="auto"/>
          <w:spacing w:val="-48"/>
          <w:sz w:val="24"/>
          <w:szCs w:val="24"/>
          <w:u w:val="single"/>
          <w:lang w:val="en-US" w:eastAsia="zh-CN"/>
        </w:rPr>
        <w:t xml:space="preserve">              </w:t>
      </w:r>
      <w:r>
        <w:rPr>
          <w:rFonts w:hint="eastAsia" w:ascii="宋体" w:hAnsi="宋体" w:eastAsia="宋体" w:cs="宋体"/>
          <w:b/>
          <w:bCs/>
          <w:color w:val="auto"/>
          <w:spacing w:val="-11"/>
          <w:sz w:val="24"/>
          <w:szCs w:val="24"/>
          <w:u w:val="single"/>
        </w:rPr>
        <w:t>日</w:t>
      </w:r>
      <w:r>
        <w:rPr>
          <w:rFonts w:hint="eastAsia" w:ascii="宋体" w:hAnsi="宋体" w:eastAsia="宋体" w:cs="宋体"/>
          <w:color w:val="auto"/>
          <w:spacing w:val="-32"/>
          <w:sz w:val="24"/>
          <w:szCs w:val="24"/>
          <w:u w:val="single"/>
          <w:lang w:val="en-US" w:eastAsia="zh-CN"/>
        </w:rPr>
        <w:t xml:space="preserve">      </w:t>
      </w:r>
      <w:r>
        <w:rPr>
          <w:rFonts w:hint="eastAsia" w:ascii="宋体" w:hAnsi="宋体" w:eastAsia="宋体" w:cs="宋体"/>
          <w:color w:val="auto"/>
          <w:spacing w:val="-27"/>
          <w:sz w:val="24"/>
          <w:szCs w:val="24"/>
          <w:u w:val="single"/>
        </w:rPr>
        <w:t xml:space="preserve"> </w:t>
      </w:r>
      <w:r>
        <w:rPr>
          <w:rFonts w:hint="eastAsia" w:ascii="宋体" w:hAnsi="宋体" w:eastAsia="宋体" w:cs="宋体"/>
          <w:b/>
          <w:bCs/>
          <w:color w:val="auto"/>
          <w:spacing w:val="-11"/>
          <w:sz w:val="24"/>
          <w:szCs w:val="24"/>
          <w:u w:val="single"/>
        </w:rPr>
        <w:t>时</w:t>
      </w:r>
      <w:r>
        <w:rPr>
          <w:rFonts w:hint="eastAsia" w:ascii="宋体" w:hAnsi="宋体" w:eastAsia="宋体" w:cs="宋体"/>
          <w:color w:val="auto"/>
          <w:spacing w:val="-47"/>
          <w:sz w:val="24"/>
          <w:szCs w:val="24"/>
          <w:u w:val="single"/>
          <w:lang w:val="en-US" w:eastAsia="zh-CN"/>
        </w:rPr>
        <w:t xml:space="preserve">         </w:t>
      </w:r>
      <w:r>
        <w:rPr>
          <w:rFonts w:hint="eastAsia" w:ascii="宋体" w:hAnsi="宋体" w:eastAsia="宋体" w:cs="宋体"/>
          <w:b/>
          <w:bCs/>
          <w:color w:val="auto"/>
          <w:spacing w:val="-11"/>
          <w:sz w:val="24"/>
          <w:szCs w:val="24"/>
          <w:u w:val="single"/>
        </w:rPr>
        <w:t>分</w:t>
      </w:r>
      <w:r>
        <w:rPr>
          <w:rFonts w:hint="eastAsia" w:ascii="宋体" w:hAnsi="宋体" w:eastAsia="宋体" w:cs="宋体"/>
          <w:b/>
          <w:bCs/>
          <w:color w:val="auto"/>
          <w:spacing w:val="-8"/>
          <w:sz w:val="24"/>
          <w:szCs w:val="24"/>
        </w:rPr>
        <w:t>（以</w:t>
      </w:r>
      <w:r>
        <w:rPr>
          <w:rFonts w:hint="eastAsia" w:ascii="宋体" w:hAnsi="宋体" w:cs="宋体"/>
          <w:b/>
          <w:bCs/>
          <w:color w:val="auto"/>
          <w:spacing w:val="-8"/>
          <w:sz w:val="24"/>
          <w:szCs w:val="24"/>
          <w:lang w:val="en-US" w:eastAsia="zh-CN"/>
        </w:rPr>
        <w:t>官网发布</w:t>
      </w:r>
      <w:r>
        <w:rPr>
          <w:rFonts w:hint="eastAsia" w:ascii="宋体" w:hAnsi="宋体" w:eastAsia="宋体" w:cs="宋体"/>
          <w:b/>
          <w:bCs/>
          <w:color w:val="auto"/>
          <w:spacing w:val="-2"/>
          <w:sz w:val="24"/>
          <w:szCs w:val="24"/>
        </w:rPr>
        <w:t>显示时间为准</w:t>
      </w:r>
      <w:r>
        <w:rPr>
          <w:rFonts w:hint="eastAsia" w:ascii="宋体" w:hAnsi="宋体" w:eastAsia="宋体" w:cs="宋体"/>
          <w:b/>
          <w:bCs/>
          <w:color w:val="auto"/>
          <w:spacing w:val="-12"/>
          <w:sz w:val="24"/>
          <w:szCs w:val="24"/>
        </w:rPr>
        <w:t>）</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color w:val="auto"/>
          <w:spacing w:val="3"/>
          <w:sz w:val="24"/>
          <w:szCs w:val="24"/>
        </w:rPr>
        <w:t>谈判响应文件在响应文件递交的截止时间前</w:t>
      </w:r>
      <w:r>
        <w:rPr>
          <w:rFonts w:hint="eastAsia" w:ascii="宋体" w:hAnsi="宋体" w:cs="宋体"/>
          <w:color w:val="auto"/>
          <w:spacing w:val="3"/>
          <w:sz w:val="24"/>
          <w:szCs w:val="24"/>
          <w:lang w:val="en-US" w:eastAsia="zh-CN"/>
        </w:rPr>
        <w:t>递交纸质文件到中轴线地块开发建设项目经理部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 w:line="360" w:lineRule="auto"/>
        <w:textAlignment w:val="auto"/>
        <w:rPr>
          <w:rFonts w:hint="eastAsia" w:ascii="宋体" w:hAnsi="宋体" w:eastAsia="宋体" w:cs="宋体"/>
          <w:sz w:val="24"/>
          <w:szCs w:val="24"/>
        </w:rPr>
      </w:pPr>
      <w:r>
        <w:rPr>
          <w:rFonts w:hint="eastAsia" w:ascii="宋体" w:hAnsi="宋体" w:eastAsia="宋体" w:cs="宋体"/>
          <w:spacing w:val="-2"/>
          <w:sz w:val="24"/>
          <w:szCs w:val="24"/>
        </w:rPr>
        <w:t>3、谈判程序：</w:t>
      </w:r>
    </w:p>
    <w:p>
      <w:pPr>
        <w:keepNext w:val="0"/>
        <w:keepLines w:val="0"/>
        <w:pageBreakBefore w:val="0"/>
        <w:widowControl w:val="0"/>
        <w:kinsoku/>
        <w:wordWrap/>
        <w:overflowPunct/>
        <w:topLinePunct w:val="0"/>
        <w:autoSpaceDE/>
        <w:autoSpaceDN/>
        <w:bidi w:val="0"/>
        <w:adjustRightInd/>
        <w:snapToGrid/>
        <w:spacing w:before="179" w:line="360" w:lineRule="auto"/>
        <w:ind w:left="14" w:right="382" w:firstLine="348"/>
        <w:textAlignment w:val="auto"/>
        <w:rPr>
          <w:rFonts w:hint="eastAsia" w:ascii="宋体" w:hAnsi="宋体" w:eastAsia="宋体" w:cs="宋体"/>
          <w:sz w:val="24"/>
          <w:szCs w:val="24"/>
        </w:rPr>
      </w:pPr>
      <w:r>
        <w:rPr>
          <w:rFonts w:hint="eastAsia" w:ascii="宋体" w:hAnsi="宋体" w:eastAsia="宋体" w:cs="宋体"/>
          <w:sz w:val="24"/>
          <w:szCs w:val="24"/>
        </w:rPr>
        <w:t>3.1</w:t>
      </w:r>
      <w:r>
        <w:rPr>
          <w:rFonts w:hint="eastAsia" w:ascii="宋体" w:hAnsi="宋体" w:eastAsia="宋体" w:cs="宋体"/>
          <w:spacing w:val="-24"/>
          <w:sz w:val="24"/>
          <w:szCs w:val="24"/>
        </w:rPr>
        <w:t xml:space="preserve"> </w:t>
      </w:r>
      <w:r>
        <w:rPr>
          <w:rFonts w:hint="eastAsia" w:ascii="宋体" w:hAnsi="宋体" w:eastAsia="宋体" w:cs="宋体"/>
          <w:sz w:val="24"/>
          <w:szCs w:val="24"/>
        </w:rPr>
        <w:t>各参加谈判的供应商于响应文件递交的截止时间前将</w:t>
      </w:r>
      <w:r>
        <w:rPr>
          <w:rFonts w:hint="eastAsia" w:ascii="宋体" w:hAnsi="宋体" w:cs="宋体"/>
          <w:color w:val="auto"/>
          <w:spacing w:val="3"/>
          <w:sz w:val="24"/>
          <w:szCs w:val="24"/>
          <w:lang w:val="en-US" w:eastAsia="zh-CN"/>
        </w:rPr>
        <w:t>纸质文件递交到中轴线地块开发建设项目经理部</w:t>
      </w:r>
      <w:r>
        <w:rPr>
          <w:rFonts w:hint="eastAsia" w:ascii="宋体" w:hAnsi="宋体" w:eastAsia="宋体" w:cs="宋体"/>
          <w:spacing w:val="-2"/>
          <w:sz w:val="24"/>
          <w:szCs w:val="24"/>
        </w:rPr>
        <w:t xml:space="preserve"> 。</w:t>
      </w: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r>
        <w:rPr>
          <w:rFonts w:hint="eastAsia" w:ascii="宋体" w:hAnsi="宋体" w:eastAsia="宋体" w:cs="宋体"/>
          <w:spacing w:val="-6"/>
          <w:sz w:val="24"/>
          <w:szCs w:val="24"/>
        </w:rPr>
        <w:t>3.2</w:t>
      </w:r>
      <w:r>
        <w:rPr>
          <w:rFonts w:hint="eastAsia" w:ascii="宋体" w:hAnsi="宋体" w:eastAsia="宋体" w:cs="宋体"/>
          <w:spacing w:val="-32"/>
          <w:sz w:val="24"/>
          <w:szCs w:val="24"/>
        </w:rPr>
        <w:t xml:space="preserve"> </w:t>
      </w:r>
      <w:r>
        <w:rPr>
          <w:rFonts w:hint="eastAsia" w:ascii="宋体" w:hAnsi="宋体" w:eastAsia="宋体" w:cs="宋体"/>
          <w:spacing w:val="-6"/>
          <w:sz w:val="24"/>
          <w:szCs w:val="24"/>
        </w:rPr>
        <w:t>资格审查</w:t>
      </w:r>
    </w:p>
    <w:tbl>
      <w:tblPr>
        <w:tblStyle w:val="20"/>
        <w:tblW w:w="87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1814"/>
        <w:gridCol w:w="61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2536" w:type="dxa"/>
            <w:gridSpan w:val="2"/>
            <w:vAlign w:val="top"/>
          </w:tcPr>
          <w:p>
            <w:pPr>
              <w:pStyle w:val="19"/>
              <w:spacing w:before="44" w:line="222" w:lineRule="auto"/>
              <w:ind w:left="802"/>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评审因素</w:t>
            </w:r>
          </w:p>
        </w:tc>
        <w:tc>
          <w:tcPr>
            <w:tcW w:w="6172" w:type="dxa"/>
            <w:vAlign w:val="top"/>
          </w:tcPr>
          <w:p>
            <w:pPr>
              <w:pStyle w:val="19"/>
              <w:spacing w:before="44" w:line="222" w:lineRule="auto"/>
              <w:ind w:left="2617"/>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restart"/>
            <w:tcBorders>
              <w:bottom w:val="nil"/>
            </w:tcBorders>
            <w:vAlign w:val="top"/>
          </w:tcPr>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2"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spacing w:line="253" w:lineRule="auto"/>
              <w:rPr>
                <w:rFonts w:hint="eastAsia" w:ascii="宋体" w:hAnsi="宋体" w:eastAsia="宋体" w:cs="宋体"/>
                <w:b w:val="0"/>
                <w:bCs w:val="0"/>
                <w:sz w:val="21"/>
                <w:szCs w:val="21"/>
              </w:rPr>
            </w:pPr>
          </w:p>
          <w:p>
            <w:pPr>
              <w:pStyle w:val="19"/>
              <w:spacing w:before="78"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5"/>
                <w:sz w:val="21"/>
                <w:szCs w:val="21"/>
              </w:rPr>
              <w:t>资格</w:t>
            </w:r>
          </w:p>
          <w:p>
            <w:pPr>
              <w:pStyle w:val="19"/>
              <w:spacing w:before="131"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8"/>
                <w:sz w:val="21"/>
                <w:szCs w:val="21"/>
              </w:rPr>
              <w:t>审查</w:t>
            </w:r>
          </w:p>
        </w:tc>
        <w:tc>
          <w:tcPr>
            <w:tcW w:w="1814" w:type="dxa"/>
            <w:vAlign w:val="top"/>
          </w:tcPr>
          <w:p>
            <w:pPr>
              <w:pStyle w:val="19"/>
              <w:spacing w:before="245" w:line="324"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具有独立承担民</w:t>
            </w:r>
            <w:r>
              <w:rPr>
                <w:rFonts w:hint="eastAsia" w:ascii="宋体" w:hAnsi="宋体" w:eastAsia="宋体" w:cs="宋体"/>
                <w:b w:val="0"/>
                <w:bCs w:val="0"/>
                <w:spacing w:val="1"/>
                <w:sz w:val="21"/>
                <w:szCs w:val="21"/>
              </w:rPr>
              <w:t xml:space="preserve"> </w:t>
            </w:r>
            <w:r>
              <w:rPr>
                <w:rFonts w:hint="eastAsia" w:ascii="宋体" w:hAnsi="宋体" w:eastAsia="宋体" w:cs="宋体"/>
                <w:b w:val="0"/>
                <w:bCs w:val="0"/>
                <w:spacing w:val="-3"/>
                <w:sz w:val="21"/>
                <w:szCs w:val="21"/>
              </w:rPr>
              <w:t>事责任的能力</w:t>
            </w:r>
          </w:p>
        </w:tc>
        <w:tc>
          <w:tcPr>
            <w:tcW w:w="6172" w:type="dxa"/>
            <w:vAlign w:val="top"/>
          </w:tcPr>
          <w:p>
            <w:pPr>
              <w:pStyle w:val="19"/>
              <w:spacing w:before="38" w:line="312" w:lineRule="auto"/>
              <w:ind w:left="60" w:right="100" w:firstLine="1"/>
              <w:jc w:val="both"/>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供应商应为中华人民共和国境内具有独立法人资格，持有合法有效的企业法人营业执照或事业单位法人证书（提供营业执照或法人扫描件）</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具有履行合同所</w:t>
            </w:r>
          </w:p>
          <w:p>
            <w:pPr>
              <w:pStyle w:val="19"/>
              <w:spacing w:before="133"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必需的设备和专</w:t>
            </w:r>
          </w:p>
          <w:p>
            <w:pPr>
              <w:pStyle w:val="19"/>
              <w:spacing w:before="130" w:line="222"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业技术能力</w:t>
            </w:r>
          </w:p>
        </w:tc>
        <w:tc>
          <w:tcPr>
            <w:tcW w:w="6172" w:type="dxa"/>
            <w:vAlign w:val="top"/>
          </w:tcPr>
          <w:p>
            <w:pPr>
              <w:pStyle w:val="19"/>
              <w:spacing w:before="132" w:line="306" w:lineRule="auto"/>
              <w:ind w:left="60" w:right="100" w:firstLine="4"/>
              <w:rPr>
                <w:rFonts w:hint="eastAsia" w:ascii="宋体" w:hAnsi="宋体" w:eastAsia="宋体" w:cs="宋体"/>
                <w:b w:val="0"/>
                <w:bCs w:val="0"/>
                <w:sz w:val="21"/>
                <w:szCs w:val="21"/>
                <w:lang w:eastAsia="zh-CN"/>
              </w:rPr>
            </w:pPr>
            <w:r>
              <w:rPr>
                <w:rFonts w:hint="eastAsia" w:ascii="宋体" w:hAnsi="宋体" w:eastAsia="宋体" w:cs="宋体"/>
                <w:b w:val="0"/>
                <w:bCs w:val="0"/>
                <w:spacing w:val="-3"/>
                <w:sz w:val="21"/>
                <w:szCs w:val="21"/>
              </w:rPr>
              <w:t>需附投标供应商履约能力承诺书，格式内容详见响应文件格式</w:t>
            </w:r>
            <w:r>
              <w:rPr>
                <w:rFonts w:hint="eastAsia" w:ascii="宋体" w:hAnsi="宋体" w:eastAsia="宋体" w:cs="宋体"/>
                <w:b w:val="0"/>
                <w:bCs w:val="0"/>
                <w:spacing w:val="-3"/>
                <w:sz w:val="21"/>
                <w:szCs w:val="2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tcBorders>
            <w:vAlign w:val="top"/>
          </w:tcPr>
          <w:p>
            <w:pPr>
              <w:rPr>
                <w:rFonts w:hint="eastAsia" w:ascii="宋体" w:hAnsi="宋体" w:eastAsia="宋体" w:cs="宋体"/>
                <w:b w:val="0"/>
                <w:bCs w:val="0"/>
                <w:sz w:val="21"/>
                <w:szCs w:val="21"/>
              </w:rPr>
            </w:pPr>
          </w:p>
        </w:tc>
        <w:tc>
          <w:tcPr>
            <w:tcW w:w="1814" w:type="dxa"/>
            <w:vAlign w:val="top"/>
          </w:tcPr>
          <w:p>
            <w:pPr>
              <w:pStyle w:val="19"/>
              <w:spacing w:before="39" w:line="307"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依法缴纳税收和社会保障资金的相关材料</w:t>
            </w:r>
          </w:p>
        </w:tc>
        <w:tc>
          <w:tcPr>
            <w:tcW w:w="6172" w:type="dxa"/>
            <w:vAlign w:val="top"/>
          </w:tcPr>
          <w:p>
            <w:pPr>
              <w:pStyle w:val="19"/>
              <w:spacing w:before="39" w:line="307" w:lineRule="auto"/>
              <w:ind w:left="0" w:leftChars="0" w:right="48" w:firstLine="420" w:firstLineChars="200"/>
              <w:rPr>
                <w:rFonts w:hint="eastAsia" w:ascii="宋体" w:hAnsi="宋体" w:eastAsia="宋体" w:cs="宋体"/>
                <w:b w:val="0"/>
                <w:bCs w:val="0"/>
                <w:sz w:val="21"/>
                <w:szCs w:val="21"/>
                <w:lang w:eastAsia="zh-CN"/>
              </w:rPr>
            </w:pPr>
            <w:r>
              <w:rPr>
                <w:rFonts w:hint="eastAsia" w:ascii="宋体" w:hAnsi="宋体" w:eastAsia="宋体" w:cs="宋体"/>
                <w:b w:val="0"/>
                <w:bCs w:val="0"/>
                <w:color w:val="auto"/>
                <w:sz w:val="21"/>
                <w:szCs w:val="21"/>
              </w:rPr>
              <w:t>提供2025年至今任意1个月的纳税证明和社保缴纳证明；或具有依法缴纳税收和社会保障资金的良好记录的承诺函（承诺函格式自拟，加盖供应商单位公章）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78" w:line="221" w:lineRule="auto"/>
              <w:ind w:left="0" w:leftChars="0" w:firstLine="0" w:firstLineChars="0"/>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法律、行政法规</w:t>
            </w:r>
            <w:r>
              <w:rPr>
                <w:rFonts w:hint="eastAsia" w:ascii="宋体" w:hAnsi="宋体" w:eastAsia="宋体" w:cs="宋体"/>
                <w:b w:val="0"/>
                <w:bCs w:val="0"/>
                <w:spacing w:val="-4"/>
                <w:sz w:val="21"/>
                <w:szCs w:val="21"/>
                <w:lang w:eastAsia="zh-CN"/>
              </w:rPr>
              <w:t>、</w:t>
            </w:r>
            <w:r>
              <w:rPr>
                <w:rFonts w:hint="eastAsia" w:ascii="宋体" w:hAnsi="宋体" w:eastAsia="宋体" w:cs="宋体"/>
                <w:b w:val="0"/>
                <w:bCs w:val="0"/>
                <w:spacing w:val="-3"/>
                <w:sz w:val="21"/>
                <w:szCs w:val="21"/>
              </w:rPr>
              <w:t>规定的其他条件</w:t>
            </w:r>
          </w:p>
        </w:tc>
        <w:tc>
          <w:tcPr>
            <w:tcW w:w="6172" w:type="dxa"/>
            <w:vAlign w:val="top"/>
          </w:tcPr>
          <w:p>
            <w:pPr>
              <w:pStyle w:val="19"/>
              <w:spacing w:before="143" w:line="317" w:lineRule="auto"/>
              <w:ind w:left="60" w:firstLine="4"/>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对列入失信惩戒被执行人名单且还在执行期的供应商，拒绝其参与本次采购活动。信用记录查询渠道为“信用中国”网站：提供信用中国网站的查询结果截图（查询时间为本公告发布之日起至响应文件</w:t>
            </w:r>
            <w:r>
              <w:rPr>
                <w:rFonts w:hint="eastAsia" w:ascii="宋体" w:hAnsi="宋体" w:eastAsia="宋体" w:cs="宋体"/>
                <w:b w:val="0"/>
                <w:bCs w:val="0"/>
                <w:sz w:val="21"/>
                <w:szCs w:val="21"/>
                <w:lang w:eastAsia="zh-CN"/>
              </w:rPr>
              <w:t>递交截止之日止）或提交承诺函。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vMerge w:val="continue"/>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具有良好的商业信誉和健全的财务会计制度</w:t>
            </w:r>
          </w:p>
        </w:tc>
        <w:tc>
          <w:tcPr>
            <w:tcW w:w="6172" w:type="dxa"/>
            <w:vAlign w:val="top"/>
          </w:tcPr>
          <w:p>
            <w:pPr>
              <w:pStyle w:val="19"/>
              <w:spacing w:before="38" w:line="308" w:lineRule="auto"/>
              <w:ind w:left="61" w:right="45" w:firstLine="1"/>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提供2023或2024年度经第三方审计的财务报告或基本开户银行出具的资信证明或具有良好的商业信誉和健全的财务会计制度的承诺函(格式自拟，加盖供应商单位公章）；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bottom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参加本次招标活动前三年内，在经营活动中没有违法违规记录</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b w:val="0"/>
                <w:bCs w:val="0"/>
                <w:sz w:val="21"/>
                <w:szCs w:val="21"/>
                <w:lang w:eastAsia="zh-CN"/>
              </w:rPr>
              <w:t>提供参加招标活动前3年内在经营活动中没有重大违法记录的书面声明；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722" w:type="dxa"/>
            <w:tcBorders>
              <w:top w:val="nil"/>
            </w:tcBorders>
            <w:vAlign w:val="top"/>
          </w:tcPr>
          <w:p>
            <w:pPr>
              <w:rPr>
                <w:rFonts w:hint="eastAsia" w:ascii="宋体" w:hAnsi="宋体" w:eastAsia="宋体" w:cs="宋体"/>
                <w:sz w:val="21"/>
                <w:szCs w:val="21"/>
              </w:rPr>
            </w:pPr>
          </w:p>
        </w:tc>
        <w:tc>
          <w:tcPr>
            <w:tcW w:w="1814" w:type="dxa"/>
            <w:vAlign w:val="top"/>
          </w:tcPr>
          <w:p>
            <w:pPr>
              <w:pStyle w:val="19"/>
              <w:spacing w:before="38" w:line="308" w:lineRule="auto"/>
              <w:ind w:left="0" w:leftChars="0" w:right="65" w:firstLine="0" w:firstLineChars="0"/>
              <w:rPr>
                <w:rFonts w:hint="eastAsia" w:ascii="宋体" w:hAnsi="宋体" w:eastAsia="宋体" w:cs="宋体"/>
                <w:b w:val="0"/>
                <w:bCs w:val="0"/>
                <w:spacing w:val="-3"/>
                <w:sz w:val="21"/>
                <w:szCs w:val="21"/>
              </w:rPr>
            </w:pPr>
            <w:r>
              <w:rPr>
                <w:rFonts w:hint="eastAsia" w:ascii="宋体" w:hAnsi="宋体" w:eastAsia="宋体" w:cs="宋体"/>
                <w:b w:val="0"/>
                <w:bCs w:val="0"/>
                <w:spacing w:val="-3"/>
                <w:sz w:val="21"/>
                <w:szCs w:val="21"/>
              </w:rPr>
              <w:t>特殊资格要求</w:t>
            </w:r>
          </w:p>
        </w:tc>
        <w:tc>
          <w:tcPr>
            <w:tcW w:w="6172" w:type="dxa"/>
            <w:vAlign w:val="top"/>
          </w:tcPr>
          <w:p>
            <w:pPr>
              <w:pStyle w:val="19"/>
              <w:spacing w:before="38" w:line="308" w:lineRule="auto"/>
              <w:ind w:left="61" w:right="45" w:firstLine="1"/>
              <w:rPr>
                <w:rFonts w:hint="eastAsia" w:ascii="宋体" w:hAnsi="宋体" w:eastAsia="宋体" w:cs="宋体"/>
                <w:b w:val="0"/>
                <w:bCs w:val="0"/>
                <w:color w:val="auto"/>
                <w:sz w:val="21"/>
                <w:szCs w:val="21"/>
                <w:highlight w:val="yellow"/>
                <w:lang w:eastAsia="zh-CN"/>
              </w:rPr>
            </w:pPr>
            <w:r>
              <w:rPr>
                <w:rFonts w:hint="eastAsia" w:ascii="宋体" w:hAnsi="宋体" w:eastAsia="宋体" w:cs="宋体"/>
                <w:color w:val="000000" w:themeColor="text1"/>
                <w:sz w:val="21"/>
                <w:szCs w:val="21"/>
                <w:highlight w:val="yellow"/>
                <w:u w:val="single"/>
                <w:lang w:val="en-US" w:eastAsia="zh-CN"/>
                <w14:textFill>
                  <w14:solidFill>
                    <w14:schemeClr w14:val="tx1"/>
                  </w14:solidFill>
                </w14:textFill>
              </w:rPr>
              <w:t>无。</w:t>
            </w:r>
          </w:p>
        </w:tc>
      </w:tr>
    </w:tbl>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ind w:left="0" w:leftChars="0" w:firstLine="0" w:firstLineChars="0"/>
        <w:textAlignment w:val="auto"/>
        <w:rPr>
          <w:rFonts w:hint="eastAsia" w:ascii="宋体" w:hAnsi="宋体" w:eastAsia="宋体" w:cs="宋体"/>
          <w:spacing w:val="-6"/>
          <w:sz w:val="24"/>
          <w:szCs w:val="24"/>
        </w:rPr>
      </w:pPr>
    </w:p>
    <w:p>
      <w:pPr>
        <w:keepNext w:val="0"/>
        <w:keepLines w:val="0"/>
        <w:pageBreakBefore w:val="0"/>
        <w:widowControl w:val="0"/>
        <w:kinsoku/>
        <w:wordWrap/>
        <w:overflowPunct/>
        <w:topLinePunct w:val="0"/>
        <w:autoSpaceDE/>
        <w:autoSpaceDN/>
        <w:bidi w:val="0"/>
        <w:adjustRightInd/>
        <w:snapToGrid/>
        <w:spacing w:before="181" w:line="360" w:lineRule="auto"/>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rPr>
        <w:t>3.</w:t>
      </w:r>
      <w:r>
        <w:rPr>
          <w:rFonts w:hint="eastAsia" w:ascii="宋体" w:hAnsi="宋体" w:eastAsia="宋体" w:cs="宋体"/>
          <w:spacing w:val="-6"/>
          <w:sz w:val="24"/>
          <w:szCs w:val="24"/>
          <w:lang w:val="en-US" w:eastAsia="zh-CN"/>
        </w:rPr>
        <w:t>3</w:t>
      </w:r>
      <w:r>
        <w:rPr>
          <w:rFonts w:hint="eastAsia" w:ascii="宋体" w:hAnsi="宋体" w:eastAsia="宋体" w:cs="宋体"/>
          <w:spacing w:val="-32"/>
          <w:sz w:val="24"/>
          <w:szCs w:val="24"/>
        </w:rPr>
        <w:t xml:space="preserve"> </w:t>
      </w:r>
      <w:r>
        <w:rPr>
          <w:rFonts w:hint="eastAsia" w:ascii="宋体" w:hAnsi="宋体" w:eastAsia="宋体" w:cs="宋体"/>
          <w:spacing w:val="-32"/>
          <w:sz w:val="24"/>
          <w:szCs w:val="24"/>
          <w:lang w:val="en-US" w:eastAsia="zh-CN"/>
        </w:rPr>
        <w:t>符 合 性 审 查</w:t>
      </w:r>
    </w:p>
    <w:tbl>
      <w:tblPr>
        <w:tblStyle w:val="20"/>
        <w:tblW w:w="875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0"/>
        <w:gridCol w:w="1852"/>
        <w:gridCol w:w="616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2592" w:type="dxa"/>
            <w:gridSpan w:val="2"/>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评审因素</w:t>
            </w:r>
          </w:p>
        </w:tc>
        <w:tc>
          <w:tcPr>
            <w:tcW w:w="6167"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restart"/>
            <w:tcBorders>
              <w:bottom w:val="nil"/>
            </w:tcBorders>
            <w:vAlign w:val="center"/>
          </w:tcPr>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6"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spacing w:line="247" w:lineRule="auto"/>
              <w:jc w:val="center"/>
              <w:rPr>
                <w:rFonts w:hint="eastAsia" w:ascii="宋体" w:hAnsi="宋体" w:eastAsia="宋体" w:cs="宋体"/>
                <w:b w:val="0"/>
                <w:bCs w:val="0"/>
                <w:sz w:val="21"/>
                <w:szCs w:val="21"/>
              </w:rPr>
            </w:pPr>
          </w:p>
          <w:p>
            <w:pPr>
              <w:pStyle w:val="19"/>
              <w:spacing w:before="78" w:line="221"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9"/>
                <w:sz w:val="21"/>
                <w:szCs w:val="21"/>
              </w:rPr>
              <w:t>符合</w:t>
            </w:r>
            <w:r>
              <w:rPr>
                <w:rFonts w:hint="eastAsia" w:ascii="宋体" w:hAnsi="宋体" w:eastAsia="宋体" w:cs="宋体"/>
                <w:b w:val="0"/>
                <w:bCs w:val="0"/>
                <w:spacing w:val="-9"/>
                <w:sz w:val="21"/>
                <w:szCs w:val="21"/>
                <w:lang w:val="en-US" w:eastAsia="zh-CN"/>
              </w:rPr>
              <w:t>性</w:t>
            </w:r>
            <w:r>
              <w:rPr>
                <w:rFonts w:hint="eastAsia" w:ascii="宋体" w:hAnsi="宋体" w:eastAsia="宋体" w:cs="宋体"/>
                <w:b w:val="0"/>
                <w:bCs w:val="0"/>
                <w:spacing w:val="-8"/>
                <w:sz w:val="21"/>
                <w:szCs w:val="21"/>
              </w:rPr>
              <w:t>审</w:t>
            </w:r>
            <w:r>
              <w:rPr>
                <w:rFonts w:hint="eastAsia" w:ascii="宋体" w:hAnsi="宋体" w:eastAsia="宋体" w:cs="宋体"/>
                <w:b w:val="0"/>
                <w:bCs w:val="0"/>
                <w:sz w:val="21"/>
                <w:szCs w:val="21"/>
              </w:rPr>
              <w:t xml:space="preserve"> 查</w:t>
            </w: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投标函签字盖章</w:t>
            </w:r>
          </w:p>
        </w:tc>
        <w:tc>
          <w:tcPr>
            <w:tcW w:w="6167" w:type="dxa"/>
            <w:vAlign w:val="center"/>
          </w:tcPr>
          <w:p>
            <w:pPr>
              <w:pStyle w:val="19"/>
              <w:spacing w:before="35" w:line="221" w:lineRule="auto"/>
              <w:ind w:left="120"/>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 xml:space="preserve">按照响应文件按格式要求盖章、签字（或盖章）；（可以在签字、盖章完成后扫描，并在投标工具指定位置上传扫描件。）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5"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响应文件格式</w:t>
            </w:r>
          </w:p>
        </w:tc>
        <w:tc>
          <w:tcPr>
            <w:tcW w:w="6167" w:type="dxa"/>
            <w:vAlign w:val="center"/>
          </w:tcPr>
          <w:p>
            <w:pPr>
              <w:pStyle w:val="19"/>
              <w:spacing w:before="34"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符合第五章“</w:t>
            </w:r>
            <w:r>
              <w:rPr>
                <w:rFonts w:hint="eastAsia" w:ascii="宋体" w:hAnsi="宋体" w:eastAsia="宋体" w:cs="宋体"/>
                <w:b w:val="0"/>
                <w:bCs w:val="0"/>
                <w:spacing w:val="-84"/>
                <w:sz w:val="21"/>
                <w:szCs w:val="21"/>
              </w:rPr>
              <w:t xml:space="preserve"> </w:t>
            </w:r>
            <w:r>
              <w:rPr>
                <w:rFonts w:hint="eastAsia" w:ascii="宋体" w:hAnsi="宋体" w:eastAsia="宋体" w:cs="宋体"/>
                <w:b w:val="0"/>
                <w:bCs w:val="0"/>
                <w:spacing w:val="-4"/>
                <w:sz w:val="21"/>
                <w:szCs w:val="21"/>
              </w:rPr>
              <w:t>响应文件格式</w:t>
            </w:r>
            <w:r>
              <w:rPr>
                <w:rFonts w:hint="eastAsia" w:ascii="宋体" w:hAnsi="宋体" w:eastAsia="宋体" w:cs="宋体"/>
                <w:b w:val="0"/>
                <w:bCs w:val="0"/>
                <w:spacing w:val="-83"/>
                <w:sz w:val="21"/>
                <w:szCs w:val="21"/>
              </w:rPr>
              <w:t xml:space="preserve"> </w:t>
            </w:r>
            <w:r>
              <w:rPr>
                <w:rFonts w:hint="eastAsia" w:ascii="宋体" w:hAnsi="宋体" w:eastAsia="宋体" w:cs="宋体"/>
                <w:b w:val="0"/>
                <w:bCs w:val="0"/>
                <w:spacing w:val="-4"/>
                <w:sz w:val="21"/>
                <w:szCs w:val="21"/>
              </w:rPr>
              <w:t>”的要求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投标报价</w:t>
            </w:r>
          </w:p>
        </w:tc>
        <w:tc>
          <w:tcPr>
            <w:tcW w:w="6167" w:type="dxa"/>
            <w:vAlign w:val="center"/>
          </w:tcPr>
          <w:p>
            <w:pPr>
              <w:pStyle w:val="19"/>
              <w:spacing w:before="36" w:line="221" w:lineRule="auto"/>
              <w:ind w:firstLine="612" w:firstLineChars="300"/>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只能有一个有效报价，且符合谈判须知前附表相关规定。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36"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采购人要求</w:t>
            </w:r>
          </w:p>
        </w:tc>
        <w:tc>
          <w:tcPr>
            <w:tcW w:w="6167" w:type="dxa"/>
            <w:vAlign w:val="center"/>
          </w:tcPr>
          <w:p>
            <w:pPr>
              <w:pStyle w:val="19"/>
              <w:spacing w:before="36" w:line="222" w:lineRule="auto"/>
              <w:ind w:left="124"/>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满足第四章采购内容及要求；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52" w:line="222" w:lineRule="auto"/>
              <w:ind w:left="0" w:leftChars="0" w:firstLine="0" w:firstLineChars="0"/>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合同履行期限</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根据采购人工程进度需要供货，以采购人实际下达的通知为准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7"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质量及标准要求</w:t>
            </w:r>
          </w:p>
        </w:tc>
        <w:tc>
          <w:tcPr>
            <w:tcW w:w="6167" w:type="dxa"/>
            <w:vAlign w:val="center"/>
          </w:tcPr>
          <w:p>
            <w:pPr>
              <w:pStyle w:val="19"/>
              <w:spacing w:before="52" w:line="220" w:lineRule="auto"/>
              <w:ind w:left="120"/>
              <w:jc w:val="left"/>
              <w:rPr>
                <w:rFonts w:hint="eastAsia" w:ascii="宋体" w:hAnsi="宋体" w:eastAsia="宋体" w:cs="宋体"/>
                <w:b w:val="0"/>
                <w:bCs w:val="0"/>
                <w:sz w:val="21"/>
                <w:szCs w:val="21"/>
                <w:lang w:val="en-US" w:eastAsia="zh-CN"/>
              </w:rPr>
            </w:pPr>
            <w:r>
              <w:rPr>
                <w:rFonts w:hint="eastAsia" w:ascii="宋体" w:hAnsi="宋体" w:eastAsia="宋体" w:cs="宋体"/>
                <w:color w:val="auto"/>
                <w:sz w:val="21"/>
                <w:szCs w:val="21"/>
                <w:highlight w:val="yellow"/>
                <w:u w:val="single"/>
                <w:lang w:val="en-US" w:eastAsia="zh-CN"/>
              </w:rPr>
              <w:t>符合相关规范要求，满足采购人需求，一次性验收合格。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69"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投标有效期</w:t>
            </w:r>
          </w:p>
        </w:tc>
        <w:tc>
          <w:tcPr>
            <w:tcW w:w="6167" w:type="dxa"/>
            <w:vAlign w:val="center"/>
          </w:tcPr>
          <w:p>
            <w:pPr>
              <w:pStyle w:val="19"/>
              <w:spacing w:before="68" w:line="222" w:lineRule="auto"/>
              <w:ind w:left="117"/>
              <w:jc w:val="left"/>
              <w:rPr>
                <w:rFonts w:hint="eastAsia" w:ascii="宋体" w:hAnsi="宋体" w:eastAsia="宋体" w:cs="宋体"/>
                <w:b w:val="0"/>
                <w:bCs w:val="0"/>
                <w:sz w:val="21"/>
                <w:szCs w:val="21"/>
              </w:rPr>
            </w:pPr>
            <w:r>
              <w:rPr>
                <w:rFonts w:hint="eastAsia" w:ascii="宋体" w:hAnsi="宋体" w:eastAsia="宋体" w:cs="宋体"/>
                <w:b w:val="0"/>
                <w:bCs w:val="0"/>
                <w:color w:val="auto"/>
                <w:spacing w:val="-8"/>
                <w:sz w:val="21"/>
                <w:szCs w:val="21"/>
                <w:lang w:val="en-US" w:eastAsia="zh-CN"/>
              </w:rPr>
              <w:t>60</w:t>
            </w:r>
            <w:r>
              <w:rPr>
                <w:rFonts w:hint="eastAsia" w:ascii="宋体" w:hAnsi="宋体" w:eastAsia="宋体" w:cs="宋体"/>
                <w:b w:val="0"/>
                <w:bCs w:val="0"/>
                <w:color w:val="auto"/>
                <w:spacing w:val="-8"/>
                <w:sz w:val="21"/>
                <w:szCs w:val="21"/>
              </w:rPr>
              <w:t>个</w:t>
            </w:r>
            <w:r>
              <w:rPr>
                <w:rFonts w:hint="eastAsia" w:ascii="宋体" w:hAnsi="宋体" w:eastAsia="宋体" w:cs="宋体"/>
                <w:b w:val="0"/>
                <w:bCs w:val="0"/>
                <w:color w:val="auto"/>
                <w:spacing w:val="-49"/>
                <w:sz w:val="21"/>
                <w:szCs w:val="21"/>
              </w:rPr>
              <w:t xml:space="preserve"> </w:t>
            </w:r>
            <w:r>
              <w:rPr>
                <w:rFonts w:hint="eastAsia" w:ascii="宋体" w:hAnsi="宋体" w:eastAsia="宋体" w:cs="宋体"/>
                <w:b w:val="0"/>
                <w:bCs w:val="0"/>
                <w:color w:val="auto"/>
                <w:spacing w:val="-8"/>
                <w:sz w:val="21"/>
                <w:szCs w:val="21"/>
              </w:rPr>
              <w:t>日历</w:t>
            </w:r>
            <w:r>
              <w:rPr>
                <w:rFonts w:hint="eastAsia" w:ascii="宋体" w:hAnsi="宋体" w:eastAsia="宋体" w:cs="宋体"/>
                <w:b w:val="0"/>
                <w:bCs w:val="0"/>
                <w:spacing w:val="-46"/>
                <w:sz w:val="21"/>
                <w:szCs w:val="21"/>
              </w:rPr>
              <w:t xml:space="preserve"> </w:t>
            </w:r>
            <w:r>
              <w:rPr>
                <w:rFonts w:hint="eastAsia" w:ascii="宋体" w:hAnsi="宋体" w:eastAsia="宋体" w:cs="宋体"/>
                <w:b w:val="0"/>
                <w:bCs w:val="0"/>
                <w:spacing w:val="-8"/>
                <w:sz w:val="21"/>
                <w:szCs w:val="21"/>
              </w:rPr>
              <w:t>日（投标截止之日起开始计算）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740" w:type="dxa"/>
            <w:vMerge w:val="continue"/>
            <w:tcBorders>
              <w:top w:val="nil"/>
              <w:bottom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246" w:line="325" w:lineRule="auto"/>
              <w:ind w:left="0" w:leftChars="0" w:right="7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投标资料真实性</w:t>
            </w:r>
            <w:r>
              <w:rPr>
                <w:rFonts w:hint="eastAsia" w:ascii="宋体" w:hAnsi="宋体" w:eastAsia="宋体" w:cs="宋体"/>
                <w:b w:val="0"/>
                <w:bCs w:val="0"/>
                <w:sz w:val="21"/>
                <w:szCs w:val="21"/>
              </w:rPr>
              <w:t xml:space="preserve"> </w:t>
            </w:r>
            <w:r>
              <w:rPr>
                <w:rFonts w:hint="eastAsia" w:ascii="宋体" w:hAnsi="宋体" w:eastAsia="宋体" w:cs="宋体"/>
                <w:b w:val="0"/>
                <w:bCs w:val="0"/>
                <w:spacing w:val="-6"/>
                <w:sz w:val="21"/>
                <w:szCs w:val="21"/>
              </w:rPr>
              <w:t>承诺</w:t>
            </w:r>
          </w:p>
        </w:tc>
        <w:tc>
          <w:tcPr>
            <w:tcW w:w="6167" w:type="dxa"/>
            <w:vAlign w:val="center"/>
          </w:tcPr>
          <w:p>
            <w:pPr>
              <w:pStyle w:val="19"/>
              <w:spacing w:before="37" w:line="312" w:lineRule="auto"/>
              <w:ind w:left="123" w:right="8"/>
              <w:jc w:val="left"/>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供应商提供承诺函（格式自拟）承诺响应文件中的全</w:t>
            </w:r>
            <w:r>
              <w:rPr>
                <w:rFonts w:hint="eastAsia" w:ascii="宋体" w:hAnsi="宋体" w:eastAsia="宋体" w:cs="宋体"/>
                <w:b w:val="0"/>
                <w:bCs w:val="0"/>
                <w:spacing w:val="-4"/>
                <w:sz w:val="21"/>
                <w:szCs w:val="21"/>
              </w:rPr>
              <w:t>部文</w:t>
            </w:r>
            <w:r>
              <w:rPr>
                <w:rFonts w:hint="eastAsia" w:ascii="宋体" w:hAnsi="宋体" w:eastAsia="宋体" w:cs="宋体"/>
                <w:b w:val="0"/>
                <w:bCs w:val="0"/>
                <w:spacing w:val="-3"/>
                <w:sz w:val="21"/>
                <w:szCs w:val="21"/>
              </w:rPr>
              <w:t>件资料真实、合法、有效；如无承诺视为未实质性</w:t>
            </w:r>
            <w:r>
              <w:rPr>
                <w:rFonts w:hint="eastAsia" w:ascii="宋体" w:hAnsi="宋体" w:eastAsia="宋体" w:cs="宋体"/>
                <w:b w:val="0"/>
                <w:bCs w:val="0"/>
                <w:spacing w:val="-4"/>
                <w:sz w:val="21"/>
                <w:szCs w:val="21"/>
              </w:rPr>
              <w:t>响应谈</w:t>
            </w:r>
            <w:r>
              <w:rPr>
                <w:rFonts w:hint="eastAsia" w:ascii="宋体" w:hAnsi="宋体" w:eastAsia="宋体" w:cs="宋体"/>
                <w:b w:val="0"/>
                <w:bCs w:val="0"/>
                <w:spacing w:val="-1"/>
                <w:sz w:val="21"/>
                <w:szCs w:val="21"/>
              </w:rPr>
              <w:t>判采购文件要求。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740" w:type="dxa"/>
            <w:vMerge w:val="continue"/>
            <w:tcBorders>
              <w:top w:val="nil"/>
            </w:tcBorders>
            <w:vAlign w:val="center"/>
          </w:tcPr>
          <w:p>
            <w:pPr>
              <w:jc w:val="center"/>
              <w:rPr>
                <w:rFonts w:hint="eastAsia" w:ascii="宋体" w:hAnsi="宋体" w:eastAsia="宋体" w:cs="宋体"/>
                <w:b w:val="0"/>
                <w:bCs w:val="0"/>
                <w:sz w:val="21"/>
                <w:szCs w:val="21"/>
              </w:rPr>
            </w:pPr>
          </w:p>
        </w:tc>
        <w:tc>
          <w:tcPr>
            <w:tcW w:w="1852" w:type="dxa"/>
            <w:vAlign w:val="center"/>
          </w:tcPr>
          <w:p>
            <w:pPr>
              <w:pStyle w:val="19"/>
              <w:spacing w:before="40" w:line="222" w:lineRule="auto"/>
              <w:ind w:left="0" w:leftChars="0" w:firstLine="0" w:firstLineChars="0"/>
              <w:jc w:val="center"/>
              <w:rPr>
                <w:rFonts w:hint="eastAsia" w:ascii="宋体" w:hAnsi="宋体" w:eastAsia="宋体" w:cs="宋体"/>
                <w:b w:val="0"/>
                <w:bCs w:val="0"/>
                <w:sz w:val="21"/>
                <w:szCs w:val="21"/>
              </w:rPr>
            </w:pPr>
            <w:r>
              <w:rPr>
                <w:rFonts w:hint="eastAsia" w:ascii="宋体" w:hAnsi="宋体" w:eastAsia="宋体" w:cs="宋体"/>
                <w:b w:val="0"/>
                <w:bCs w:val="0"/>
                <w:spacing w:val="-7"/>
                <w:sz w:val="21"/>
                <w:szCs w:val="21"/>
              </w:rPr>
              <w:t>其他</w:t>
            </w:r>
          </w:p>
        </w:tc>
        <w:tc>
          <w:tcPr>
            <w:tcW w:w="6167" w:type="dxa"/>
            <w:vAlign w:val="center"/>
          </w:tcPr>
          <w:p>
            <w:pPr>
              <w:pStyle w:val="19"/>
              <w:spacing w:before="40" w:line="221" w:lineRule="auto"/>
              <w:ind w:left="128"/>
              <w:jc w:val="left"/>
              <w:rPr>
                <w:rFonts w:hint="eastAsia" w:ascii="宋体" w:hAnsi="宋体" w:eastAsia="宋体" w:cs="宋体"/>
                <w:b w:val="0"/>
                <w:bCs w:val="0"/>
                <w:sz w:val="21"/>
                <w:szCs w:val="21"/>
              </w:rPr>
            </w:pPr>
            <w:r>
              <w:rPr>
                <w:rFonts w:hint="eastAsia" w:ascii="宋体" w:hAnsi="宋体" w:eastAsia="宋体" w:cs="宋体"/>
                <w:b w:val="0"/>
                <w:bCs w:val="0"/>
                <w:spacing w:val="-1"/>
                <w:sz w:val="21"/>
                <w:szCs w:val="21"/>
              </w:rPr>
              <w:t>符合谈判采购文件要求。</w:t>
            </w:r>
          </w:p>
        </w:tc>
      </w:tr>
    </w:tbl>
    <w:p>
      <w:pPr>
        <w:rPr>
          <w:rFonts w:hint="eastAsia" w:ascii="宋体" w:hAnsi="宋体" w:eastAsia="宋体" w:cs="宋体"/>
          <w:lang w:val="en-US" w:eastAsia="zh-CN"/>
        </w:rPr>
      </w:pP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注：供应商对提供资料的真实性负责，若提供虚假材料应标或做虚假承诺，将移交 行政监督部门处理，面临被认定为虚假应标，废除中标资格、投标保证金不予退还、行 政处罚等风险。</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3.4 在报价过程中报价的任何一方不得向他人透露与报价有关的技术资料、价格或 其他信息。</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3.5 所有供应商在报价时作出的所有书面承诺须由供应商法人授权代表签字。</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3.6 谈判评审委员会通过</w:t>
      </w:r>
      <w:r>
        <w:rPr>
          <w:rFonts w:hint="eastAsia" w:ascii="宋体" w:hAnsi="宋体" w:eastAsia="宋体" w:cs="宋体"/>
          <w:color w:val="auto"/>
          <w:u w:val="single"/>
          <w:lang w:val="en-US" w:eastAsia="zh-CN"/>
        </w:rPr>
        <w:t>谈判</w:t>
      </w:r>
      <w:r>
        <w:rPr>
          <w:rFonts w:hint="eastAsia" w:ascii="宋体" w:hAnsi="宋体" w:eastAsia="宋体" w:cs="宋体"/>
          <w:color w:val="auto"/>
          <w:u w:val="single"/>
        </w:rPr>
        <w:t>采购</w:t>
      </w:r>
      <w:r>
        <w:rPr>
          <w:rFonts w:hint="eastAsia" w:ascii="宋体" w:hAnsi="宋体" w:eastAsia="宋体" w:cs="宋体"/>
          <w:color w:val="auto"/>
          <w:sz w:val="24"/>
          <w:lang w:val="en-US" w:eastAsia="zh-CN"/>
        </w:rPr>
        <w:t>，</w:t>
      </w:r>
      <w:r>
        <w:rPr>
          <w:rFonts w:hint="eastAsia" w:ascii="宋体" w:hAnsi="宋体" w:eastAsia="宋体" w:cs="宋体"/>
          <w:sz w:val="24"/>
          <w:lang w:val="en-US" w:eastAsia="zh-CN"/>
        </w:rPr>
        <w:t>推荐出成交的供应商。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lang w:val="en-US" w:eastAsia="zh-CN"/>
        </w:rPr>
        <w:t>3.7 确定成交的供应商后，由</w:t>
      </w:r>
      <w:r>
        <w:rPr>
          <w:rFonts w:hint="eastAsia" w:ascii="宋体" w:hAnsi="宋体" w:cs="宋体"/>
          <w:sz w:val="24"/>
          <w:lang w:val="en-US" w:eastAsia="zh-CN"/>
        </w:rPr>
        <w:t>项目经理部</w:t>
      </w:r>
      <w:r>
        <w:rPr>
          <w:rFonts w:hint="eastAsia" w:ascii="宋体" w:hAnsi="宋体" w:eastAsia="宋体" w:cs="宋体"/>
          <w:sz w:val="24"/>
          <w:lang w:val="en-US" w:eastAsia="zh-CN"/>
        </w:rPr>
        <w:t xml:space="preserve">向其签发《成交通知书》。成交的供应商在 </w:t>
      </w:r>
      <w:r>
        <w:rPr>
          <w:rFonts w:hint="eastAsia" w:ascii="宋体" w:hAnsi="宋体" w:eastAsia="宋体" w:cs="宋体"/>
          <w:sz w:val="24"/>
          <w:highlight w:val="none"/>
          <w:lang w:val="en-US" w:eastAsia="zh-CN"/>
        </w:rPr>
        <w:t>接到《成交通知书》</w:t>
      </w:r>
      <w:r>
        <w:rPr>
          <w:rFonts w:hint="eastAsia" w:ascii="宋体" w:hAnsi="宋体" w:cs="宋体"/>
          <w:sz w:val="24"/>
          <w:highlight w:val="yellow"/>
          <w:lang w:val="en-US" w:eastAsia="zh-CN"/>
        </w:rPr>
        <w:t>30</w:t>
      </w:r>
      <w:r>
        <w:rPr>
          <w:rFonts w:hint="eastAsia" w:ascii="宋体" w:hAnsi="宋体" w:eastAsia="宋体" w:cs="宋体"/>
          <w:sz w:val="24"/>
          <w:highlight w:val="yellow"/>
          <w:lang w:val="en-US" w:eastAsia="zh-CN"/>
        </w:rPr>
        <w:t>日</w:t>
      </w:r>
      <w:r>
        <w:rPr>
          <w:rFonts w:hint="eastAsia" w:ascii="宋体" w:hAnsi="宋体" w:eastAsia="宋体" w:cs="宋体"/>
          <w:sz w:val="24"/>
          <w:highlight w:val="none"/>
          <w:lang w:val="en-US" w:eastAsia="zh-CN"/>
        </w:rPr>
        <w:t>内与委托人签订合同。</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highlight w:val="none"/>
          <w:lang w:val="en-US" w:eastAsia="zh-CN"/>
        </w:rPr>
        <w:t>4、成交原则：被谈判的供应商二次报价（未参与二次报价或未在规定时间能完成二次报价的以一次报价为最终报价）不得更改，谈判评审委员会根据符合采购需求、质量和服务相等且报价最低的原则确定成交供应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5、谈判评审委员会同时将参照本须知的规定，只对确定为实质上响应谈判文件要 求的报价进行评定。对于谈判响应文件中不构成实质性偏差的不正规、不一致或不规则， 谈判评审委员会可以接受，但这种接受不能损害或影响任何报价方的相对排序。</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6、在评标期间，谈判评审委员会可要求报价方对其《谈判响应文件》进行澄清， 但不得对报价等实质性内容做任何更改。有关澄清的要求和答复均应以书面形式提交。</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7、谈判评审委员会只对确定为有效的谈判响应文件（也称实质性响应谈判文件要 求的谈判响应文件）进行评定。非实质性响应谈判响应文件要求的报价将被拒绝。报价 方不得通过修正或撤消不合要求的偏离或保留从而使其报价成为实质上响应的报价。</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8、无效谈判响应文件（也称非实质性响应谈判文件的谈判响应文件）：</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（1）资质审查或符合性审查不符合要求的；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（2）报价方未按谈判文件要求提交的；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（3）谈判响应文件未按本谈判文件进行密封的；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（4）无报价或无总报价书的；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（5）报价有实质性严重缺漏项目的；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（6）报价超过采购预算金额采购人不能支付的；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（7）不符合谈判文件需求的；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（8）谈判响应文件内出现报价上的算术错误后而报价方不同意按本谈判文件的规 定进行修正的。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（9）出现选择性报价的；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（10）不符合法律、法规和谈判文件中的其他规定的。</w:t>
      </w:r>
    </w:p>
    <w:p>
      <w:pPr>
        <w:keepNext w:val="0"/>
        <w:keepLines w:val="0"/>
        <w:pageBreakBefore w:val="0"/>
        <w:widowControl w:val="0"/>
        <w:kinsoku/>
        <w:wordWrap/>
        <w:overflowPunct/>
        <w:topLinePunct w:val="0"/>
        <w:autoSpaceDE/>
        <w:autoSpaceDN/>
        <w:bidi w:val="0"/>
        <w:adjustRightInd/>
        <w:snapToGrid/>
        <w:ind w:left="0" w:leftChars="0" w:firstLine="482"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9、废标条款</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供应商或其投标文件有下列情形之一的，其投标作废标处理：</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（1）投标函的投标价格采用手写或作修改的；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（2）不按评标委员会要求澄清、说明或补正的；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（3）在响应性评审中，评标委员会认定供应商的投标不符合评标办法前附表中规 定的任何一项评审标准的；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（4）投标报价明显低于成本的，供应商不能合理说明或者不能提供相关证明材料 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（5）供应商以他人名义投标、串通投标、以行贿手段谋取中标或者以弄虚作假等 方式投标的；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（6）提供虚假材料，骗取采购供应商资格的；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（7）投标文件对本采购文件需承诺内容未作出承诺的；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（8）评标委员会认定供应商以低于成本报价竞标的；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（9）评标委员会认定投标文件异常一致或投标报价呈规律性差异的；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（10）评标委员会认定供应商串通投标或弄虚作假或有其他违法行为的；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（11）采购文件中规定的其它无效标情况；</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（12）违反法律法规规章相关规定的。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其他废标的规定：有下列情形之一时，应予以废标：</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（1）符合专业条件的供应商或者对采购文件作实质响应的供应商不足三家的；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（2）出现影响采购公正的违法、违规行为的；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（3）供应商的报价均超过了采购预算，采购人不能支付的；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（4）因重大变故，采购任务取消的；</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（5）符合有关法律法规规定的其他废标条件的。</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备注：</w:t>
      </w:r>
    </w:p>
    <w:p>
      <w:pPr>
        <w:keepNext w:val="0"/>
        <w:keepLines w:val="0"/>
        <w:pageBreakBefore w:val="0"/>
        <w:widowControl w:val="0"/>
        <w:kinsoku/>
        <w:wordWrap/>
        <w:overflowPunct/>
        <w:topLinePunct w:val="0"/>
        <w:autoSpaceDE/>
        <w:autoSpaceDN/>
        <w:bidi w:val="0"/>
        <w:adjustRightInd/>
        <w:snapToGrid/>
        <w:ind w:left="0" w:leftChars="0" w:firstLine="482" w:firstLineChars="200"/>
        <w:jc w:val="left"/>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评标委员会判定为废标的投标文件，应附废标情况说明，并在评审结果中告知，向供应商公布。未在此处集中表述的和采购文件中明确的其它无效标情况，评标委员会不得作为界定废标的依据。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sz w:val="24"/>
          <w:lang w:val="en-US" w:eastAsia="zh-CN"/>
        </w:rPr>
      </w:pPr>
    </w:p>
    <w:p>
      <w:pPr>
        <w:pStyle w:val="5"/>
        <w:bidi w:val="0"/>
        <w:ind w:left="0" w:leftChars="0" w:firstLine="0" w:firstLineChars="0"/>
        <w:jc w:val="center"/>
        <w:rPr>
          <w:rFonts w:hint="eastAsia" w:ascii="宋体" w:hAnsi="宋体" w:eastAsia="宋体" w:cs="宋体"/>
        </w:rPr>
      </w:pPr>
      <w:bookmarkStart w:id="4" w:name="_Toc3631"/>
      <w:r>
        <w:rPr>
          <w:rFonts w:hint="eastAsia" w:ascii="宋体" w:hAnsi="宋体" w:eastAsia="宋体" w:cs="宋体"/>
        </w:rPr>
        <w:t>第四章 采购内容及要求</w:t>
      </w:r>
      <w:bookmarkEnd w:id="4"/>
    </w:p>
    <w:p>
      <w:pPr>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pStyle w:val="18"/>
        <w:rPr>
          <w:rFonts w:hint="eastAsia" w:ascii="宋体" w:hAnsi="宋体" w:eastAsia="宋体" w:cs="宋体"/>
        </w:rPr>
      </w:pPr>
    </w:p>
    <w:p>
      <w:pPr>
        <w:numPr>
          <w:ilvl w:val="0"/>
          <w:numId w:val="0"/>
        </w:numPr>
        <w:spacing w:line="240" w:lineRule="auto"/>
        <w:ind w:left="0" w:leftChars="0" w:firstLine="0" w:firstLineChars="0"/>
        <w:rPr>
          <w:rFonts w:hint="eastAsia" w:ascii="宋体" w:hAnsi="宋体" w:eastAsia="宋体" w:cs="宋体"/>
          <w:color w:val="000000" w:themeColor="text1"/>
          <w:kern w:val="2"/>
          <w:sz w:val="24"/>
          <w:szCs w:val="24"/>
          <w:lang w:val="en-US" w:eastAsia="zh-CN" w:bidi="ar-SA"/>
          <w14:textFill>
            <w14:solidFill>
              <w14:schemeClr w14:val="tx1"/>
            </w14:solidFill>
          </w14:textFill>
        </w:rPr>
        <w:sectPr>
          <w:footerReference r:id="rId6" w:type="default"/>
          <w:pgSz w:w="11905" w:h="16839"/>
          <w:pgMar w:top="1367" w:right="1419" w:bottom="882" w:left="1432" w:header="0" w:footer="720" w:gutter="0"/>
          <w:pgNumType w:fmt="decimal" w:start="1"/>
          <w:cols w:space="720" w:num="1"/>
        </w:sectPr>
      </w:pPr>
    </w:p>
    <w:p>
      <w:pPr>
        <w:numPr>
          <w:ilvl w:val="0"/>
          <w:numId w:val="0"/>
        </w:numPr>
        <w:spacing w:line="500" w:lineRule="exact"/>
        <w:ind w:left="0" w:leftChars="0"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w:t>
      </w:r>
      <w:r>
        <w:rPr>
          <w:rFonts w:hint="eastAsia" w:ascii="宋体" w:hAnsi="宋体" w:eastAsia="宋体" w:cs="宋体"/>
          <w:color w:val="000000" w:themeColor="text1"/>
          <w:sz w:val="24"/>
          <w:szCs w:val="24"/>
          <w:lang w:val="en-US" w:eastAsia="zh-CN"/>
          <w14:textFill>
            <w14:solidFill>
              <w14:schemeClr w14:val="tx1"/>
            </w14:solidFill>
          </w14:textFill>
        </w:rPr>
        <w:t>采购内容</w:t>
      </w:r>
    </w:p>
    <w:p>
      <w:pPr>
        <w:numPr>
          <w:ilvl w:val="0"/>
          <w:numId w:val="0"/>
        </w:numPr>
        <w:spacing w:line="500" w:lineRule="exact"/>
        <w:ind w:left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cs="宋体"/>
          <w:color w:val="auto"/>
          <w:sz w:val="21"/>
          <w:szCs w:val="21"/>
          <w:highlight w:val="yellow"/>
          <w:shd w:val="clear" w:color="auto" w:fill="FFFFFF"/>
          <w:lang w:val="en-US" w:eastAsia="zh-CN"/>
        </w:rPr>
        <w:t>贵州遵义路桥建设集团有限公司中轴线地块开发建设项目铝模板租赁采购</w:t>
      </w:r>
      <w:r>
        <w:rPr>
          <w:rFonts w:hint="eastAsia" w:ascii="宋体" w:hAnsi="宋体" w:eastAsia="宋体" w:cs="宋体"/>
          <w:color w:val="auto"/>
          <w:sz w:val="21"/>
          <w:szCs w:val="21"/>
          <w:highlight w:val="yellow"/>
          <w:shd w:val="clear" w:color="auto" w:fill="FFFFFF"/>
          <w:lang w:val="en-US" w:eastAsia="zh-CN"/>
        </w:rPr>
        <w:t>。</w:t>
      </w:r>
    </w:p>
    <w:p>
      <w:pPr>
        <w:numPr>
          <w:ilvl w:val="0"/>
          <w:numId w:val="2"/>
        </w:numPr>
        <w:spacing w:line="500" w:lineRule="exact"/>
        <w:ind w:left="0" w:leftChars="0" w:firstLine="0" w:firstLineChars="0"/>
        <w:rPr>
          <w:rFonts w:hint="eastAsia" w:ascii="宋体" w:hAnsi="宋体" w:eastAsia="宋体" w:cs="宋体"/>
          <w:color w:val="auto"/>
          <w:sz w:val="21"/>
          <w:szCs w:val="21"/>
          <w:highlight w:val="yellow"/>
          <w:shd w:val="clear" w:color="auto" w:fill="FFFFFF"/>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采购清单及最高限制单价</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1950"/>
        <w:gridCol w:w="1645"/>
        <w:gridCol w:w="780"/>
        <w:gridCol w:w="1550"/>
        <w:gridCol w:w="1375"/>
        <w:gridCol w:w="1987"/>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序号</w:t>
            </w:r>
          </w:p>
        </w:tc>
        <w:tc>
          <w:tcPr>
            <w:tcW w:w="195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名称</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规格</w:t>
            </w:r>
          </w:p>
        </w:tc>
        <w:tc>
          <w:tcPr>
            <w:tcW w:w="78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单位</w:t>
            </w:r>
          </w:p>
        </w:tc>
        <w:tc>
          <w:tcPr>
            <w:tcW w:w="1550"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数量</w:t>
            </w:r>
          </w:p>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（单层数量）</w:t>
            </w:r>
          </w:p>
        </w:tc>
        <w:tc>
          <w:tcPr>
            <w:tcW w:w="13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项目控制不含税单价（元/层）</w:t>
            </w:r>
          </w:p>
        </w:tc>
        <w:tc>
          <w:tcPr>
            <w:tcW w:w="1987"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项目控制不含税总价（元，单层数量*层数*单价）</w:t>
            </w:r>
          </w:p>
        </w:tc>
        <w:tc>
          <w:tcPr>
            <w:tcW w:w="267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w:t>
            </w:r>
          </w:p>
        </w:tc>
        <w:tc>
          <w:tcPr>
            <w:tcW w:w="195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铝模板</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78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55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7135</w:t>
            </w:r>
          </w:p>
        </w:tc>
        <w:tc>
          <w:tcPr>
            <w:tcW w:w="13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12.57</w:t>
            </w:r>
          </w:p>
        </w:tc>
        <w:tc>
          <w:tcPr>
            <w:tcW w:w="1987"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2242173.75</w:t>
            </w:r>
          </w:p>
        </w:tc>
        <w:tc>
          <w:tcPr>
            <w:tcW w:w="26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eastAsia="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highlight w:val="yellow"/>
                <w:vertAlign w:val="baseline"/>
                <w:lang w:val="en-US" w:eastAsia="zh-CN"/>
                <w14:textFill>
                  <w14:solidFill>
                    <w14:schemeClr w14:val="tx1"/>
                  </w14:solidFill>
                </w14:textFill>
              </w:rPr>
              <w:t>25层，标准层高3m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w:t>
            </w:r>
          </w:p>
        </w:tc>
        <w:tc>
          <w:tcPr>
            <w:tcW w:w="1950"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铝模板</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78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55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2245</w:t>
            </w:r>
          </w:p>
        </w:tc>
        <w:tc>
          <w:tcPr>
            <w:tcW w:w="13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15.04</w:t>
            </w:r>
          </w:p>
        </w:tc>
        <w:tc>
          <w:tcPr>
            <w:tcW w:w="1987"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709060.8</w:t>
            </w:r>
          </w:p>
        </w:tc>
        <w:tc>
          <w:tcPr>
            <w:tcW w:w="26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cs="宋体"/>
                <w:color w:val="000000" w:themeColor="text1"/>
                <w:sz w:val="24"/>
                <w:szCs w:val="24"/>
                <w:highlight w:val="yellow"/>
                <w:vertAlign w:val="baseline"/>
                <w:lang w:val="en-US" w:eastAsia="zh-CN"/>
                <w14:textFill>
                  <w14:solidFill>
                    <w14:schemeClr w14:val="tx1"/>
                  </w14:solidFill>
                </w14:textFill>
              </w:rPr>
            </w:pPr>
            <w:r>
              <w:rPr>
                <w:rFonts w:hint="eastAsia" w:ascii="宋体" w:hAnsi="宋体" w:cs="宋体"/>
                <w:color w:val="000000" w:themeColor="text1"/>
                <w:sz w:val="24"/>
                <w:szCs w:val="24"/>
                <w:highlight w:val="yellow"/>
                <w:vertAlign w:val="baseline"/>
                <w:lang w:val="en-US" w:eastAsia="zh-CN"/>
                <w14:textFill>
                  <w14:solidFill>
                    <w14:schemeClr w14:val="tx1"/>
                  </w14:solidFill>
                </w14:textFill>
              </w:rPr>
              <w:t>21层，标准层高3.15m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w:t>
            </w:r>
          </w:p>
        </w:tc>
        <w:tc>
          <w:tcPr>
            <w:tcW w:w="195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变化层铝模板</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78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55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1000</w:t>
            </w:r>
          </w:p>
        </w:tc>
        <w:tc>
          <w:tcPr>
            <w:tcW w:w="13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314.16</w:t>
            </w:r>
          </w:p>
        </w:tc>
        <w:tc>
          <w:tcPr>
            <w:tcW w:w="1987"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314160</w:t>
            </w:r>
          </w:p>
        </w:tc>
        <w:tc>
          <w:tcPr>
            <w:tcW w:w="26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cs="宋体"/>
                <w:color w:val="000000" w:themeColor="text1"/>
                <w:sz w:val="24"/>
                <w:szCs w:val="24"/>
                <w:highlight w:val="yellow"/>
                <w:vertAlign w:val="baseline"/>
                <w:lang w:val="en-US" w:eastAsia="zh-CN"/>
                <w14:textFill>
                  <w14:solidFill>
                    <w14:schemeClr w14:val="tx1"/>
                  </w14:solidFill>
                </w14:textFill>
              </w:rPr>
            </w:pPr>
            <w:r>
              <w:rPr>
                <w:rFonts w:hint="eastAsia" w:ascii="宋体" w:hAnsi="宋体" w:cs="宋体"/>
                <w:color w:val="000000" w:themeColor="text1"/>
                <w:sz w:val="24"/>
                <w:szCs w:val="24"/>
                <w:highlight w:val="yellow"/>
                <w:vertAlign w:val="baseline"/>
                <w:lang w:val="en-US" w:eastAsia="zh-CN"/>
                <w14:textFill>
                  <w14:solidFill>
                    <w14:schemeClr w14:val="tx1"/>
                  </w14:solidFill>
                </w14:textFill>
              </w:rPr>
              <w:t>变化层单独计算，按单价*面积计，不在计算层数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0"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4</w:t>
            </w:r>
          </w:p>
        </w:tc>
        <w:tc>
          <w:tcPr>
            <w:tcW w:w="195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合计（元）</w:t>
            </w:r>
          </w:p>
        </w:tc>
        <w:tc>
          <w:tcPr>
            <w:tcW w:w="1645"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p>
        </w:tc>
        <w:tc>
          <w:tcPr>
            <w:tcW w:w="780"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p>
        </w:tc>
        <w:tc>
          <w:tcPr>
            <w:tcW w:w="1550" w:type="dxa"/>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p>
        </w:tc>
        <w:tc>
          <w:tcPr>
            <w:tcW w:w="13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p>
        </w:tc>
        <w:tc>
          <w:tcPr>
            <w:tcW w:w="1987" w:type="dxa"/>
          </w:tcPr>
          <w:p>
            <w:pPr>
              <w:keepNext w:val="0"/>
              <w:keepLines w:val="0"/>
              <w:pageBreakBefore w:val="0"/>
              <w:widowControl w:val="0"/>
              <w:kinsoku/>
              <w:wordWrap/>
              <w:overflowPunct/>
              <w:topLinePunct w:val="0"/>
              <w:bidi w:val="0"/>
              <w:spacing w:line="360" w:lineRule="auto"/>
              <w:jc w:val="both"/>
              <w:textAlignment w:val="auto"/>
              <w:rPr>
                <w:rFonts w:hint="default"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highlight w:val="yellow"/>
                <w:vertAlign w:val="baseline"/>
                <w:lang w:val="en-US" w:eastAsia="zh-CN"/>
                <w14:textFill>
                  <w14:solidFill>
                    <w14:schemeClr w14:val="tx1"/>
                  </w14:solidFill>
                </w14:textFill>
              </w:rPr>
              <w:t>3265395</w:t>
            </w:r>
          </w:p>
        </w:tc>
        <w:tc>
          <w:tcPr>
            <w:tcW w:w="2675" w:type="dxa"/>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highlight w:val="yellow"/>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bidi w:val="0"/>
        <w:spacing w:line="360" w:lineRule="auto"/>
        <w:ind w:left="0" w:leftChars="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三、商务要求</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1、报价不超最高投标限价，</w:t>
      </w:r>
      <w:r>
        <w:rPr>
          <w:rFonts w:hint="eastAsia" w:ascii="宋体" w:hAnsi="宋体" w:cs="宋体"/>
          <w:b/>
          <w:bCs/>
          <w:color w:val="auto"/>
          <w:sz w:val="21"/>
          <w:szCs w:val="21"/>
          <w:highlight w:val="yellow"/>
          <w:lang w:val="en-US" w:eastAsia="zh-CN"/>
        </w:rPr>
        <w:t>3265395元（不含税）</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2、完全响应资格符合性审查表审查内容。</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3、合同履行期限：</w:t>
      </w:r>
      <w:r>
        <w:rPr>
          <w:rFonts w:hint="eastAsia" w:ascii="宋体" w:hAnsi="宋体" w:cs="宋体"/>
          <w:color w:val="auto"/>
          <w:sz w:val="21"/>
          <w:szCs w:val="21"/>
          <w:highlight w:val="yellow"/>
          <w:lang w:val="en-US" w:eastAsia="zh-CN"/>
        </w:rPr>
        <w:t>根据采购人工程进度需要供货，以采购人实际下达的通知为准。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、付款方式：</w:t>
      </w:r>
      <w:r>
        <w:rPr>
          <w:rFonts w:hint="eastAsia" w:ascii="宋体" w:hAnsi="宋体" w:cs="宋体"/>
          <w:color w:val="auto"/>
          <w:sz w:val="21"/>
          <w:szCs w:val="21"/>
          <w:highlight w:val="yellow"/>
          <w:lang w:val="en-US" w:eastAsia="zh-CN"/>
        </w:rPr>
        <w:t>本项目无预付款，按80%月结方式支付，剩余20%下月滚动支付，具体以实际签订合同为准。</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 xml:space="preserve">.合同类型：单价合同，最终以实际采购量据实结算； </w:t>
      </w:r>
    </w:p>
    <w:p>
      <w:pPr>
        <w:keepNext w:val="0"/>
        <w:keepLines w:val="0"/>
        <w:pageBreakBefore w:val="0"/>
        <w:widowControl w:val="0"/>
        <w:kinsoku/>
        <w:wordWrap/>
        <w:overflowPunct/>
        <w:topLinePunct w:val="0"/>
        <w:bidi w:val="0"/>
        <w:adjustRightInd/>
        <w:snapToGrid/>
        <w:spacing w:line="360" w:lineRule="auto"/>
        <w:ind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.服务地点：</w:t>
      </w:r>
      <w:r>
        <w:rPr>
          <w:rFonts w:hint="eastAsia" w:ascii="宋体" w:hAnsi="宋体" w:cs="宋体"/>
          <w:color w:val="auto"/>
          <w:sz w:val="21"/>
          <w:szCs w:val="21"/>
          <w:highlight w:val="yellow"/>
          <w:lang w:val="en-US" w:eastAsia="zh-CN"/>
        </w:rPr>
        <w:t>中轴线地块开发建设项目（新蒲新区奥体路）</w:t>
      </w:r>
      <w:r>
        <w:rPr>
          <w:rFonts w:hint="eastAsia" w:ascii="宋体" w:hAnsi="宋体" w:eastAsia="宋体" w:cs="宋体"/>
          <w:color w:val="auto"/>
          <w:sz w:val="21"/>
          <w:szCs w:val="21"/>
          <w:highlight w:val="none"/>
          <w:lang w:val="en-US" w:eastAsia="zh-CN"/>
        </w:rPr>
        <w:t xml:space="preserve">； </w:t>
      </w:r>
    </w:p>
    <w:p>
      <w:pPr>
        <w:pStyle w:val="18"/>
        <w:keepNext w:val="0"/>
        <w:keepLines w:val="0"/>
        <w:pageBreakBefore w:val="0"/>
        <w:widowControl w:val="0"/>
        <w:kinsoku/>
        <w:wordWrap/>
        <w:overflowPunct/>
        <w:topLinePunct w:val="0"/>
        <w:bidi w:val="0"/>
        <w:spacing w:line="360" w:lineRule="auto"/>
        <w:ind w:firstLine="420" w:firstLineChars="200"/>
        <w:jc w:val="both"/>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 w:val="21"/>
          <w:szCs w:val="21"/>
          <w:highlight w:val="none"/>
          <w:lang w:val="en-US" w:eastAsia="zh-CN"/>
        </w:rPr>
        <w:t>7.质量及标准要求</w:t>
      </w:r>
      <w:r>
        <w:rPr>
          <w:rFonts w:hint="eastAsia" w:ascii="宋体" w:hAnsi="宋体" w:eastAsia="宋体" w:cs="宋体"/>
          <w:color w:val="auto"/>
          <w:kern w:val="2"/>
          <w:sz w:val="21"/>
          <w:szCs w:val="21"/>
          <w:highlight w:val="yellow"/>
          <w:lang w:val="en-US" w:eastAsia="zh-CN" w:bidi="ar-SA"/>
        </w:rPr>
        <w:t>：产品质量必须达到国家检验标准(国标)。</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eastAsia" w:ascii="宋体" w:hAnsi="宋体" w:eastAsia="宋体" w:cs="宋体"/>
          <w:color w:val="auto"/>
          <w:kern w:val="0"/>
          <w:sz w:val="21"/>
          <w:szCs w:val="21"/>
          <w:highlight w:val="none"/>
          <w:lang w:val="en-US" w:eastAsia="zh-CN" w:bidi="ar-SA"/>
        </w:rPr>
      </w:pPr>
      <w:r>
        <w:rPr>
          <w:rFonts w:hint="eastAsia" w:ascii="宋体" w:hAnsi="宋体" w:cs="宋体"/>
          <w:color w:val="auto"/>
          <w:kern w:val="0"/>
          <w:sz w:val="21"/>
          <w:szCs w:val="21"/>
          <w:highlight w:val="none"/>
          <w:lang w:val="en-US" w:eastAsia="zh-CN" w:bidi="ar-SA"/>
        </w:rPr>
        <w:t>8</w:t>
      </w:r>
      <w:r>
        <w:rPr>
          <w:rFonts w:hint="eastAsia" w:ascii="宋体" w:hAnsi="宋体" w:eastAsia="宋体" w:cs="宋体"/>
          <w:color w:val="auto"/>
          <w:kern w:val="0"/>
          <w:sz w:val="21"/>
          <w:szCs w:val="21"/>
          <w:highlight w:val="none"/>
          <w:lang w:val="en-US" w:eastAsia="zh-CN" w:bidi="ar-SA"/>
        </w:rPr>
        <w:t>.为确保项目正常施工，采购方可根据项目实际情况新增一家或多家供应商同时供应，供应方必须无条件接受，采购方不承担违约责任。</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outlineLvl w:val="9"/>
        <w:rPr>
          <w:rFonts w:hint="eastAsia" w:ascii="宋体" w:hAnsi="宋体" w:eastAsia="宋体" w:cs="宋体"/>
          <w:color w:val="auto"/>
          <w:sz w:val="21"/>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outlineLvl w:val="9"/>
        <w:rPr>
          <w:rFonts w:hint="eastAsia" w:ascii="宋体" w:hAnsi="宋体" w:eastAsia="宋体" w:cs="宋体"/>
          <w:color w:val="auto"/>
          <w:kern w:val="0"/>
          <w:sz w:val="21"/>
          <w:szCs w:val="21"/>
          <w:highlight w:val="none"/>
          <w:lang w:val="en-US" w:eastAsia="zh-CN" w:bidi="ar-SA"/>
        </w:rPr>
        <w:sectPr>
          <w:pgSz w:w="16839" w:h="11905" w:orient="landscape"/>
          <w:pgMar w:top="1432" w:right="1367" w:bottom="1419" w:left="882" w:header="0" w:footer="720" w:gutter="0"/>
          <w:pgNumType w:fmt="decimal"/>
          <w:cols w:space="720" w:num="1"/>
        </w:sectPr>
      </w:pPr>
      <w:r>
        <w:rPr>
          <w:rFonts w:hint="eastAsia" w:ascii="宋体" w:hAnsi="宋体" w:eastAsia="宋体" w:cs="宋体"/>
          <w:sz w:val="21"/>
        </w:rPr>
        <mc:AlternateContent>
          <mc:Choice Requires="wps">
            <w:drawing>
              <wp:anchor distT="0" distB="0" distL="114300" distR="114300" simplePos="0" relativeHeight="251661312" behindDoc="0" locked="0" layoutInCell="1" allowOverlap="1">
                <wp:simplePos x="0" y="0"/>
                <wp:positionH relativeFrom="column">
                  <wp:posOffset>-120015</wp:posOffset>
                </wp:positionH>
                <wp:positionV relativeFrom="paragraph">
                  <wp:posOffset>3841750</wp:posOffset>
                </wp:positionV>
                <wp:extent cx="6057900" cy="2139950"/>
                <wp:effectExtent l="0" t="0" r="0" b="12700"/>
                <wp:wrapNone/>
                <wp:docPr id="3" name="文本框 3"/>
                <wp:cNvGraphicFramePr/>
                <a:graphic xmlns:a="http://schemas.openxmlformats.org/drawingml/2006/main">
                  <a:graphicData uri="http://schemas.microsoft.com/office/word/2010/wordprocessingShape">
                    <wps:wsp>
                      <wps:cNvSpPr txBox="1"/>
                      <wps:spPr>
                        <a:xfrm>
                          <a:off x="789305" y="4709795"/>
                          <a:ext cx="6057900" cy="21399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302.5pt;height:168.5pt;width:477pt;z-index:251661312;mso-width-relative:page;mso-height-relative:page;" fillcolor="#FFFFFF [3201]" filled="t" stroked="f" coordsize="21600,21600" o:gfxdata="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F/V&#10;YZLXAAAACwEAAA8AAAAAAAAAAQAgAAAAIgAAAGRycy9kb3ducmV2LnhtbFBLAQIUABQAAAAIAIdO&#10;4kDp/R1fXQIAAJsEAAAOAAAAAAAAAAEAIAAAACYBAABkcnMvZTJvRG9jLnhtbFBLBQYAAAAABgAG&#10;AFkBAAD1BQAAAAA=&#10;">
                <v:fill on="t" focussize="0,0"/>
                <v:stroke on="f" weight="0.5pt"/>
                <v:imagedata o:title=""/>
                <o:lock v:ext="edit" aspectratio="f"/>
                <v:textbox>
                  <w:txbxContent>
                    <w:p>
                      <w:pPr>
                        <w:rPr>
                          <w:rFonts w:hint="default"/>
                          <w:lang w:val="en-US"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5"/>
        <w:numPr>
          <w:ilvl w:val="0"/>
          <w:numId w:val="3"/>
        </w:numPr>
        <w:bidi w:val="0"/>
        <w:rPr>
          <w:rFonts w:hint="eastAsia" w:ascii="宋体" w:hAnsi="宋体" w:eastAsia="宋体" w:cs="宋体"/>
          <w:lang w:val="en-US" w:eastAsia="zh-CN"/>
        </w:rPr>
      </w:pPr>
      <w:bookmarkStart w:id="5" w:name="_Toc14813"/>
      <w:r>
        <w:rPr>
          <w:rFonts w:hint="eastAsia" w:ascii="宋体" w:hAnsi="宋体" w:eastAsia="宋体" w:cs="宋体"/>
          <w:lang w:val="en-US" w:eastAsia="zh-CN"/>
        </w:rPr>
        <w:t>谈判响应文件格式</w:t>
      </w:r>
      <w:bookmarkEnd w:id="5"/>
    </w:p>
    <w:p>
      <w:pPr>
        <w:rPr>
          <w:rFonts w:hint="eastAsia"/>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widowControl w:val="0"/>
        <w:numPr>
          <w:ilvl w:val="0"/>
          <w:numId w:val="0"/>
        </w:numPr>
        <w:spacing w:line="360" w:lineRule="auto"/>
        <w:jc w:val="both"/>
        <w:rPr>
          <w:rFonts w:hint="eastAsia" w:ascii="宋体" w:hAnsi="宋体" w:eastAsia="宋体" w:cs="宋体"/>
          <w:lang w:val="en-US" w:eastAsia="zh-CN"/>
        </w:rPr>
      </w:pPr>
    </w:p>
    <w:p>
      <w:pPr>
        <w:pStyle w:val="18"/>
        <w:rPr>
          <w:rFonts w:hint="eastAsia" w:ascii="宋体" w:hAnsi="宋体" w:eastAsia="宋体" w:cs="宋体"/>
          <w:lang w:val="en-US" w:eastAsia="zh-CN"/>
        </w:rPr>
      </w:pPr>
    </w:p>
    <w:p>
      <w:pPr>
        <w:pStyle w:val="18"/>
        <w:rPr>
          <w:rFonts w:hint="eastAsia" w:ascii="宋体" w:hAnsi="宋体" w:eastAsia="宋体" w:cs="宋体"/>
          <w:lang w:val="en-US" w:eastAsia="zh-CN"/>
        </w:rPr>
      </w:pPr>
    </w:p>
    <w:p>
      <w:pPr>
        <w:spacing w:before="365" w:line="223" w:lineRule="auto"/>
        <w:ind w:left="0" w:leftChars="0" w:firstLine="0" w:firstLineChars="0"/>
        <w:jc w:val="both"/>
        <w:rPr>
          <w:rFonts w:hint="eastAsia" w:ascii="宋体" w:hAnsi="宋体" w:eastAsia="宋体" w:cs="宋体"/>
          <w:b/>
          <w:bCs/>
          <w:spacing w:val="1"/>
          <w:sz w:val="47"/>
          <w:szCs w:val="47"/>
          <w:lang w:val="en-US" w:eastAsia="zh-CN"/>
        </w:rPr>
      </w:pPr>
    </w:p>
    <w:p>
      <w:pPr>
        <w:pStyle w:val="9"/>
        <w:spacing w:line="257" w:lineRule="auto"/>
        <w:ind w:firstLine="2610" w:firstLineChars="500"/>
        <w:rPr>
          <w:rFonts w:hint="eastAsia" w:ascii="宋体" w:hAnsi="宋体" w:eastAsia="宋体" w:cs="宋体"/>
          <w:lang w:val="en-US"/>
        </w:rPr>
      </w:pPr>
      <w:r>
        <w:rPr>
          <w:rFonts w:hint="eastAsia" w:ascii="宋体" w:hAnsi="宋体" w:eastAsia="宋体" w:cs="宋体"/>
          <w:b/>
          <w:color w:val="000000"/>
          <w:sz w:val="52"/>
          <w:szCs w:val="52"/>
          <w:lang w:eastAsia="zh-CN"/>
        </w:rPr>
        <w:t>（</w:t>
      </w:r>
      <w:r>
        <w:rPr>
          <w:rFonts w:hint="eastAsia" w:ascii="宋体" w:hAnsi="宋体" w:eastAsia="宋体" w:cs="宋体"/>
          <w:b/>
          <w:color w:val="000000"/>
          <w:sz w:val="52"/>
          <w:szCs w:val="52"/>
          <w:lang w:val="en-US" w:eastAsia="zh-CN"/>
        </w:rPr>
        <w:t>项目名称）</w:t>
      </w:r>
    </w:p>
    <w:p>
      <w:pPr>
        <w:pStyle w:val="9"/>
        <w:spacing w:line="257" w:lineRule="auto"/>
        <w:rPr>
          <w:rFonts w:hint="eastAsia" w:ascii="宋体" w:hAnsi="宋体" w:eastAsia="宋体" w:cs="宋体"/>
        </w:rPr>
      </w:pPr>
    </w:p>
    <w:p>
      <w:pPr>
        <w:pStyle w:val="9"/>
        <w:spacing w:line="257"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spacing w:before="139" w:line="223" w:lineRule="auto"/>
        <w:ind w:firstLine="3400" w:firstLineChars="700"/>
        <w:rPr>
          <w:rFonts w:hint="eastAsia" w:ascii="宋体" w:hAnsi="宋体" w:eastAsia="宋体" w:cs="宋体"/>
          <w:b/>
          <w:bCs/>
          <w:sz w:val="43"/>
          <w:szCs w:val="43"/>
        </w:rPr>
      </w:pPr>
      <w:r>
        <w:rPr>
          <w:rFonts w:hint="eastAsia" w:ascii="宋体" w:hAnsi="宋体" w:eastAsia="宋体" w:cs="宋体"/>
          <w:b/>
          <w:bCs/>
          <w:spacing w:val="27"/>
          <w:sz w:val="43"/>
          <w:szCs w:val="43"/>
        </w:rPr>
        <w:t>响</w:t>
      </w:r>
      <w:r>
        <w:rPr>
          <w:rFonts w:hint="eastAsia" w:ascii="宋体" w:hAnsi="宋体" w:eastAsia="宋体" w:cs="宋体"/>
          <w:b/>
          <w:bCs/>
          <w:spacing w:val="-117"/>
          <w:sz w:val="43"/>
          <w:szCs w:val="43"/>
        </w:rPr>
        <w:t xml:space="preserve"> </w:t>
      </w:r>
      <w:r>
        <w:rPr>
          <w:rFonts w:hint="eastAsia" w:ascii="宋体" w:hAnsi="宋体" w:eastAsia="宋体" w:cs="宋体"/>
          <w:b/>
          <w:bCs/>
          <w:spacing w:val="27"/>
          <w:sz w:val="43"/>
          <w:szCs w:val="43"/>
        </w:rPr>
        <w:t>应</w:t>
      </w:r>
      <w:r>
        <w:rPr>
          <w:rFonts w:hint="eastAsia" w:ascii="宋体" w:hAnsi="宋体" w:eastAsia="宋体" w:cs="宋体"/>
          <w:b/>
          <w:bCs/>
          <w:spacing w:val="-114"/>
          <w:sz w:val="43"/>
          <w:szCs w:val="43"/>
        </w:rPr>
        <w:t xml:space="preserve"> </w:t>
      </w:r>
      <w:r>
        <w:rPr>
          <w:rFonts w:hint="eastAsia" w:ascii="宋体" w:hAnsi="宋体" w:eastAsia="宋体" w:cs="宋体"/>
          <w:b/>
          <w:bCs/>
          <w:spacing w:val="27"/>
          <w:sz w:val="43"/>
          <w:szCs w:val="43"/>
        </w:rPr>
        <w:t>文</w:t>
      </w:r>
      <w:r>
        <w:rPr>
          <w:rFonts w:hint="eastAsia" w:ascii="宋体" w:hAnsi="宋体" w:eastAsia="宋体" w:cs="宋体"/>
          <w:b/>
          <w:bCs/>
          <w:spacing w:val="-119"/>
          <w:sz w:val="43"/>
          <w:szCs w:val="43"/>
        </w:rPr>
        <w:t xml:space="preserve"> </w:t>
      </w:r>
      <w:r>
        <w:rPr>
          <w:rFonts w:hint="eastAsia" w:ascii="宋体" w:hAnsi="宋体" w:eastAsia="宋体" w:cs="宋体"/>
          <w:b/>
          <w:bCs/>
          <w:spacing w:val="27"/>
          <w:sz w:val="43"/>
          <w:szCs w:val="43"/>
        </w:rPr>
        <w:t>件</w:t>
      </w:r>
    </w:p>
    <w:p>
      <w:pPr>
        <w:pStyle w:val="9"/>
        <w:spacing w:line="252"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pStyle w:val="9"/>
        <w:spacing w:line="253" w:lineRule="auto"/>
        <w:rPr>
          <w:rFonts w:hint="eastAsia" w:ascii="宋体" w:hAnsi="宋体" w:eastAsia="宋体" w:cs="宋体"/>
        </w:rPr>
      </w:pPr>
    </w:p>
    <w:p>
      <w:pPr>
        <w:spacing w:before="79" w:line="212" w:lineRule="auto"/>
        <w:rPr>
          <w:rFonts w:hint="eastAsia" w:ascii="宋体" w:hAnsi="宋体" w:eastAsia="宋体" w:cs="宋体"/>
          <w:sz w:val="24"/>
          <w:szCs w:val="24"/>
        </w:rPr>
      </w:pPr>
      <w:r>
        <w:rPr>
          <w:rFonts w:hint="eastAsia" w:ascii="宋体" w:hAnsi="宋体" w:eastAsia="宋体" w:cs="宋体"/>
          <w:spacing w:val="-3"/>
          <w:sz w:val="24"/>
          <w:szCs w:val="24"/>
        </w:rPr>
        <w:t>项目名称：</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0" w:line="212" w:lineRule="auto"/>
        <w:rPr>
          <w:rFonts w:hint="eastAsia" w:ascii="宋体" w:hAnsi="宋体" w:eastAsia="宋体" w:cs="宋体"/>
          <w:sz w:val="24"/>
          <w:szCs w:val="24"/>
        </w:rPr>
      </w:pPr>
      <w:r>
        <w:rPr>
          <w:rFonts w:hint="eastAsia" w:ascii="宋体" w:hAnsi="宋体" w:eastAsia="宋体" w:cs="宋体"/>
          <w:spacing w:val="-2"/>
          <w:sz w:val="24"/>
          <w:szCs w:val="24"/>
        </w:rPr>
        <w:t>采购方式：</w:t>
      </w:r>
      <w:r>
        <w:rPr>
          <w:rFonts w:hint="eastAsia" w:ascii="宋体" w:hAnsi="宋体" w:eastAsia="宋体" w:cs="宋体"/>
          <w:spacing w:val="26"/>
          <w:sz w:val="24"/>
          <w:szCs w:val="24"/>
        </w:rPr>
        <w:t xml:space="preserve">  </w:t>
      </w:r>
      <w:r>
        <w:rPr>
          <w:rFonts w:hint="eastAsia" w:ascii="宋体" w:hAnsi="宋体" w:eastAsia="宋体" w:cs="宋体"/>
          <w:sz w:val="24"/>
          <w:szCs w:val="24"/>
          <w:u w:val="single" w:color="auto"/>
        </w:rPr>
        <w:t xml:space="preserve">                                                    </w:t>
      </w:r>
    </w:p>
    <w:p>
      <w:pPr>
        <w:spacing w:before="202" w:line="211" w:lineRule="auto"/>
        <w:rPr>
          <w:rFonts w:hint="eastAsia" w:ascii="宋体" w:hAnsi="宋体" w:eastAsia="宋体" w:cs="宋体"/>
          <w:sz w:val="24"/>
          <w:szCs w:val="24"/>
        </w:rPr>
      </w:pPr>
      <w:r>
        <w:rPr>
          <w:rFonts w:hint="eastAsia" w:ascii="宋体" w:hAnsi="宋体" w:eastAsia="宋体" w:cs="宋体"/>
          <w:spacing w:val="-3"/>
          <w:sz w:val="24"/>
          <w:szCs w:val="24"/>
        </w:rPr>
        <w:t>招标编号：</w:t>
      </w:r>
      <w:r>
        <w:rPr>
          <w:rFonts w:hint="eastAsia" w:ascii="宋体" w:hAnsi="宋体" w:eastAsia="宋体" w:cs="宋体"/>
          <w:spacing w:val="28"/>
          <w:sz w:val="24"/>
          <w:szCs w:val="24"/>
        </w:rPr>
        <w:t xml:space="preserve">  </w:t>
      </w:r>
      <w:r>
        <w:rPr>
          <w:rFonts w:hint="eastAsia" w:ascii="宋体" w:hAnsi="宋体" w:eastAsia="宋体" w:cs="宋体"/>
          <w:sz w:val="24"/>
          <w:szCs w:val="24"/>
          <w:u w:val="single" w:color="auto"/>
        </w:rPr>
        <w:t xml:space="preserve">                                                    </w:t>
      </w:r>
    </w:p>
    <w:p>
      <w:pPr>
        <w:spacing w:before="201" w:line="211" w:lineRule="auto"/>
        <w:rPr>
          <w:rFonts w:hint="eastAsia" w:ascii="宋体" w:hAnsi="宋体" w:eastAsia="宋体" w:cs="宋体"/>
          <w:sz w:val="24"/>
          <w:szCs w:val="24"/>
        </w:rPr>
      </w:pPr>
      <w:r>
        <w:rPr>
          <w:rFonts w:hint="eastAsia" w:ascii="宋体" w:hAnsi="宋体" w:eastAsia="宋体" w:cs="宋体"/>
          <w:spacing w:val="-3"/>
          <w:sz w:val="24"/>
          <w:szCs w:val="24"/>
        </w:rPr>
        <w:t>供应商：</w:t>
      </w:r>
      <w:r>
        <w:rPr>
          <w:rFonts w:hint="eastAsia" w:ascii="宋体" w:hAnsi="宋体" w:eastAsia="宋体" w:cs="宋体"/>
          <w:spacing w:val="13"/>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r>
        <w:rPr>
          <w:rFonts w:hint="eastAsia" w:ascii="宋体" w:hAnsi="宋体" w:eastAsia="宋体" w:cs="宋体"/>
          <w:spacing w:val="-3"/>
          <w:sz w:val="24"/>
          <w:szCs w:val="24"/>
        </w:rPr>
        <w:t>详细地址：</w:t>
      </w:r>
      <w:r>
        <w:rPr>
          <w:rFonts w:hint="eastAsia" w:ascii="宋体" w:hAnsi="宋体" w:eastAsia="宋体" w:cs="宋体"/>
          <w:spacing w:val="27"/>
          <w:sz w:val="24"/>
          <w:szCs w:val="24"/>
        </w:rPr>
        <w:t xml:space="preserve">  </w:t>
      </w:r>
      <w:r>
        <w:rPr>
          <w:rFonts w:hint="eastAsia" w:ascii="宋体" w:hAnsi="宋体" w:eastAsia="宋体" w:cs="宋体"/>
          <w:sz w:val="24"/>
          <w:szCs w:val="24"/>
          <w:u w:val="single" w:color="auto"/>
        </w:rPr>
        <w:t xml:space="preserve">                                                    </w:t>
      </w: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212" w:lineRule="auto"/>
        <w:rPr>
          <w:rFonts w:hint="eastAsia" w:ascii="宋体" w:hAnsi="宋体" w:eastAsia="宋体" w:cs="宋体"/>
          <w:sz w:val="24"/>
          <w:szCs w:val="24"/>
          <w:u w:val="single" w:color="auto"/>
        </w:rPr>
      </w:pPr>
    </w:p>
    <w:p>
      <w:pPr>
        <w:spacing w:before="203" w:line="164" w:lineRule="auto"/>
        <w:ind w:firstLine="1638" w:firstLineChars="700"/>
        <w:rPr>
          <w:rFonts w:hint="eastAsia" w:ascii="宋体" w:hAnsi="宋体" w:eastAsia="宋体" w:cs="宋体"/>
          <w:sz w:val="20"/>
          <w:szCs w:val="20"/>
        </w:rPr>
      </w:pPr>
      <w:r>
        <w:rPr>
          <w:rFonts w:hint="eastAsia" w:ascii="宋体" w:hAnsi="宋体" w:eastAsia="宋体" w:cs="宋体"/>
          <w:spacing w:val="-3"/>
          <w:sz w:val="24"/>
          <w:szCs w:val="24"/>
        </w:rPr>
        <w:t>联系人</w:t>
      </w:r>
      <w:r>
        <w:rPr>
          <w:rFonts w:hint="eastAsia" w:ascii="宋体" w:hAnsi="宋体" w:eastAsia="宋体" w:cs="宋体"/>
          <w:spacing w:val="-3"/>
          <w:sz w:val="24"/>
          <w:szCs w:val="24"/>
          <w:lang w:eastAsia="zh-CN"/>
        </w:rPr>
        <w:t>：</w:t>
      </w:r>
      <w:r>
        <w:rPr>
          <w:rFonts w:hint="eastAsia" w:ascii="宋体" w:hAnsi="宋体" w:eastAsia="宋体" w:cs="宋体"/>
          <w:sz w:val="20"/>
          <w:szCs w:val="20"/>
          <w:u w:val="single" w:color="auto"/>
        </w:rPr>
        <w:tab/>
      </w:r>
      <w:r>
        <w:rPr>
          <w:rFonts w:hint="eastAsia" w:ascii="宋体" w:hAnsi="宋体" w:eastAsia="宋体" w:cs="宋体"/>
          <w:sz w:val="20"/>
          <w:szCs w:val="20"/>
          <w:u w:val="single" w:color="auto"/>
          <w:lang w:val="en-US" w:eastAsia="zh-CN"/>
        </w:rPr>
        <w:t xml:space="preserve">             </w:t>
      </w:r>
      <w:r>
        <w:rPr>
          <w:rFonts w:hint="eastAsia" w:ascii="宋体" w:hAnsi="宋体" w:eastAsia="宋体" w:cs="宋体"/>
          <w:spacing w:val="40"/>
          <w:sz w:val="20"/>
          <w:szCs w:val="20"/>
        </w:rPr>
        <w:t xml:space="preserve"> </w:t>
      </w:r>
      <w:r>
        <w:rPr>
          <w:rFonts w:hint="eastAsia" w:ascii="宋体" w:hAnsi="宋体" w:eastAsia="宋体" w:cs="宋体"/>
          <w:spacing w:val="-7"/>
          <w:sz w:val="20"/>
          <w:szCs w:val="20"/>
        </w:rPr>
        <w:t>电</w:t>
      </w:r>
      <w:r>
        <w:rPr>
          <w:rFonts w:hint="eastAsia" w:ascii="宋体" w:hAnsi="宋体" w:eastAsia="宋体" w:cs="宋体"/>
          <w:spacing w:val="9"/>
          <w:sz w:val="20"/>
          <w:szCs w:val="20"/>
        </w:rPr>
        <w:t xml:space="preserve">  </w:t>
      </w:r>
      <w:r>
        <w:rPr>
          <w:rFonts w:hint="eastAsia" w:ascii="宋体" w:hAnsi="宋体" w:eastAsia="宋体" w:cs="宋体"/>
          <w:spacing w:val="-7"/>
          <w:sz w:val="20"/>
          <w:szCs w:val="20"/>
        </w:rPr>
        <w:t>话：</w:t>
      </w:r>
      <w:r>
        <w:rPr>
          <w:rFonts w:hint="eastAsia" w:ascii="宋体" w:hAnsi="宋体" w:eastAsia="宋体" w:cs="宋体"/>
          <w:spacing w:val="5"/>
          <w:sz w:val="20"/>
          <w:szCs w:val="20"/>
        </w:rPr>
        <w:t xml:space="preserve">    </w:t>
      </w:r>
      <w:r>
        <w:rPr>
          <w:rFonts w:hint="eastAsia" w:ascii="宋体" w:hAnsi="宋体" w:eastAsia="宋体" w:cs="宋体"/>
          <w:sz w:val="20"/>
          <w:szCs w:val="20"/>
          <w:u w:val="single" w:color="auto"/>
        </w:rPr>
        <w:t xml:space="preserve">                          </w:t>
      </w:r>
    </w:p>
    <w:p>
      <w:pPr>
        <w:spacing w:before="200" w:line="219" w:lineRule="auto"/>
        <w:jc w:val="center"/>
        <w:rPr>
          <w:rFonts w:hint="eastAsia" w:ascii="宋体" w:hAnsi="宋体" w:eastAsia="宋体" w:cs="宋体"/>
          <w:sz w:val="24"/>
          <w:szCs w:val="24"/>
        </w:rPr>
      </w:pPr>
      <w:r>
        <w:rPr>
          <w:rFonts w:hint="eastAsia" w:ascii="宋体" w:hAnsi="宋体" w:eastAsia="宋体" w:cs="宋体"/>
          <w:spacing w:val="-6"/>
          <w:sz w:val="24"/>
          <w:szCs w:val="24"/>
        </w:rPr>
        <w:t>2025</w:t>
      </w:r>
      <w:r>
        <w:rPr>
          <w:rFonts w:hint="eastAsia" w:ascii="宋体" w:hAnsi="宋体" w:eastAsia="宋体" w:cs="宋体"/>
          <w:spacing w:val="-47"/>
          <w:sz w:val="24"/>
          <w:szCs w:val="24"/>
        </w:rPr>
        <w:t xml:space="preserve"> </w:t>
      </w:r>
      <w:r>
        <w:rPr>
          <w:rFonts w:hint="eastAsia" w:ascii="宋体" w:hAnsi="宋体" w:eastAsia="宋体" w:cs="宋体"/>
          <w:spacing w:val="-6"/>
          <w:sz w:val="24"/>
          <w:szCs w:val="24"/>
        </w:rPr>
        <w:t>年</w:t>
      </w:r>
      <w:r>
        <w:rPr>
          <w:rFonts w:hint="eastAsia" w:ascii="宋体" w:hAnsi="宋体" w:eastAsia="宋体" w:cs="宋体"/>
          <w:spacing w:val="7"/>
          <w:sz w:val="24"/>
          <w:szCs w:val="24"/>
        </w:rPr>
        <w:t xml:space="preserve">  </w:t>
      </w:r>
      <w:r>
        <w:rPr>
          <w:rFonts w:hint="eastAsia" w:ascii="宋体" w:hAnsi="宋体" w:eastAsia="宋体" w:cs="宋体"/>
          <w:spacing w:val="-6"/>
          <w:sz w:val="24"/>
          <w:szCs w:val="24"/>
        </w:rPr>
        <w:t>月</w:t>
      </w:r>
      <w:r>
        <w:rPr>
          <w:rFonts w:hint="eastAsia" w:ascii="宋体" w:hAnsi="宋体" w:eastAsia="宋体" w:cs="宋体"/>
          <w:spacing w:val="26"/>
          <w:sz w:val="24"/>
          <w:szCs w:val="24"/>
        </w:rPr>
        <w:t xml:space="preserve">  </w:t>
      </w:r>
      <w:r>
        <w:rPr>
          <w:rFonts w:hint="eastAsia" w:ascii="宋体" w:hAnsi="宋体" w:eastAsia="宋体" w:cs="宋体"/>
          <w:spacing w:val="-6"/>
          <w:sz w:val="24"/>
          <w:szCs w:val="24"/>
        </w:rPr>
        <w:t>日</w:t>
      </w:r>
    </w:p>
    <w:p>
      <w:pPr>
        <w:spacing w:line="219" w:lineRule="auto"/>
        <w:rPr>
          <w:rFonts w:hint="eastAsia" w:ascii="宋体" w:hAnsi="宋体" w:eastAsia="宋体" w:cs="宋体"/>
          <w:sz w:val="24"/>
          <w:szCs w:val="24"/>
        </w:rPr>
        <w:sectPr>
          <w:pgSz w:w="11905" w:h="16839"/>
          <w:pgMar w:top="1367" w:right="1419" w:bottom="882" w:left="1432" w:header="0" w:footer="720" w:gutter="0"/>
          <w:pgNumType w:fmt="decimal"/>
          <w:cols w:space="720" w:num="1"/>
        </w:sectPr>
      </w:pPr>
    </w:p>
    <w:p>
      <w:pPr>
        <w:widowControl w:val="0"/>
        <w:numPr>
          <w:ilvl w:val="0"/>
          <w:numId w:val="0"/>
        </w:numPr>
        <w:spacing w:line="360" w:lineRule="auto"/>
        <w:jc w:val="both"/>
        <w:rPr>
          <w:rFonts w:hint="eastAsia" w:ascii="宋体" w:hAnsi="宋体" w:eastAsia="宋体" w:cs="宋体"/>
          <w:lang w:val="en-US" w:eastAsia="zh-CN"/>
        </w:rPr>
      </w:pPr>
    </w:p>
    <w:p>
      <w:pPr>
        <w:spacing w:before="71" w:line="227" w:lineRule="auto"/>
        <w:ind w:left="3706"/>
        <w:rPr>
          <w:rFonts w:hint="eastAsia" w:ascii="宋体" w:hAnsi="宋体" w:eastAsia="宋体" w:cs="宋体"/>
          <w:b/>
          <w:bCs/>
          <w:spacing w:val="-41"/>
          <w:sz w:val="35"/>
          <w:szCs w:val="35"/>
        </w:rPr>
      </w:pPr>
      <w:r>
        <w:rPr>
          <w:rFonts w:hint="eastAsia" w:ascii="宋体" w:hAnsi="宋体" w:eastAsia="宋体" w:cs="宋体"/>
          <w:b/>
          <w:bCs/>
          <w:spacing w:val="-41"/>
          <w:sz w:val="35"/>
          <w:szCs w:val="35"/>
        </w:rPr>
        <w:t>目</w:t>
      </w:r>
      <w:r>
        <w:rPr>
          <w:rFonts w:hint="eastAsia" w:ascii="宋体" w:hAnsi="宋体" w:eastAsia="宋体" w:cs="宋体"/>
          <w:spacing w:val="14"/>
          <w:sz w:val="35"/>
          <w:szCs w:val="35"/>
        </w:rPr>
        <w:t xml:space="preserve">  </w:t>
      </w:r>
      <w:r>
        <w:rPr>
          <w:rFonts w:hint="eastAsia" w:ascii="宋体" w:hAnsi="宋体" w:eastAsia="宋体" w:cs="宋体"/>
          <w:b/>
          <w:bCs/>
          <w:spacing w:val="-41"/>
          <w:sz w:val="35"/>
          <w:szCs w:val="35"/>
        </w:rPr>
        <w:t>录</w:t>
      </w:r>
    </w:p>
    <w:p>
      <w:pPr>
        <w:pStyle w:val="18"/>
        <w:rPr>
          <w:rFonts w:hint="eastAsia" w:ascii="宋体" w:hAnsi="宋体" w:eastAsia="宋体" w:cs="宋体"/>
          <w:b/>
          <w:bCs/>
          <w:spacing w:val="-41"/>
          <w:sz w:val="35"/>
          <w:szCs w:val="35"/>
        </w:rPr>
      </w:pPr>
    </w:p>
    <w:p>
      <w:pPr>
        <w:pStyle w:val="18"/>
        <w:rPr>
          <w:rFonts w:hint="eastAsia" w:ascii="宋体" w:hAnsi="宋体" w:eastAsia="宋体" w:cs="宋体"/>
          <w:b/>
          <w:bCs/>
          <w:spacing w:val="-41"/>
          <w:sz w:val="35"/>
          <w:szCs w:val="35"/>
        </w:rPr>
      </w:pPr>
    </w:p>
    <w:p>
      <w:pPr>
        <w:spacing w:before="23" w:line="219" w:lineRule="auto"/>
        <w:ind w:left="207"/>
        <w:rPr>
          <w:rFonts w:hint="eastAsia" w:ascii="宋体" w:hAnsi="宋体" w:eastAsia="宋体" w:cs="宋体"/>
          <w:sz w:val="28"/>
          <w:szCs w:val="28"/>
        </w:rPr>
      </w:pPr>
      <w:r>
        <w:rPr>
          <w:rFonts w:hint="eastAsia" w:ascii="宋体" w:hAnsi="宋体" w:eastAsia="宋体" w:cs="宋体"/>
          <w:b/>
          <w:bCs/>
          <w:spacing w:val="-6"/>
          <w:sz w:val="28"/>
          <w:szCs w:val="28"/>
        </w:rPr>
        <w:t>一、报价函</w:t>
      </w:r>
    </w:p>
    <w:p>
      <w:pPr>
        <w:spacing w:before="213" w:line="220" w:lineRule="auto"/>
        <w:ind w:left="207"/>
        <w:rPr>
          <w:rFonts w:hint="eastAsia" w:ascii="宋体" w:hAnsi="宋体" w:eastAsia="宋体" w:cs="宋体"/>
          <w:sz w:val="28"/>
          <w:szCs w:val="28"/>
        </w:rPr>
      </w:pPr>
      <w:r>
        <w:rPr>
          <w:rFonts w:hint="eastAsia" w:ascii="宋体" w:hAnsi="宋体" w:eastAsia="宋体" w:cs="宋体"/>
          <w:b/>
          <w:bCs/>
          <w:spacing w:val="-4"/>
          <w:sz w:val="28"/>
          <w:szCs w:val="28"/>
        </w:rPr>
        <w:t>二、法定代表人身份证明</w:t>
      </w:r>
    </w:p>
    <w:p>
      <w:pPr>
        <w:spacing w:before="211" w:line="219" w:lineRule="auto"/>
        <w:ind w:left="202"/>
        <w:rPr>
          <w:rFonts w:hint="eastAsia" w:ascii="宋体" w:hAnsi="宋体" w:eastAsia="宋体" w:cs="宋体"/>
          <w:sz w:val="28"/>
          <w:szCs w:val="28"/>
        </w:rPr>
      </w:pPr>
      <w:r>
        <w:rPr>
          <w:rFonts w:hint="eastAsia" w:ascii="宋体" w:hAnsi="宋体" w:eastAsia="宋体" w:cs="宋体"/>
          <w:b/>
          <w:bCs/>
          <w:spacing w:val="-3"/>
          <w:sz w:val="28"/>
          <w:szCs w:val="28"/>
        </w:rPr>
        <w:t>三、法定代表人授权委托书</w:t>
      </w:r>
    </w:p>
    <w:p>
      <w:pPr>
        <w:spacing w:before="212" w:line="220" w:lineRule="auto"/>
        <w:ind w:left="229"/>
        <w:rPr>
          <w:rFonts w:hint="eastAsia" w:ascii="宋体" w:hAnsi="宋体" w:eastAsia="宋体" w:cs="宋体"/>
          <w:sz w:val="28"/>
          <w:szCs w:val="28"/>
        </w:rPr>
      </w:pPr>
      <w:r>
        <w:rPr>
          <w:rFonts w:hint="eastAsia" w:ascii="宋体" w:hAnsi="宋体" w:eastAsia="宋体" w:cs="宋体"/>
          <w:b/>
          <w:bCs/>
          <w:spacing w:val="-6"/>
          <w:sz w:val="28"/>
          <w:szCs w:val="28"/>
        </w:rPr>
        <w:t>四、资格审查证明文件</w:t>
      </w:r>
    </w:p>
    <w:p>
      <w:pPr>
        <w:spacing w:before="211" w:line="220" w:lineRule="auto"/>
        <w:ind w:left="207"/>
        <w:rPr>
          <w:rFonts w:hint="eastAsia" w:ascii="宋体" w:hAnsi="宋体" w:eastAsia="宋体" w:cs="宋体"/>
          <w:sz w:val="28"/>
          <w:szCs w:val="28"/>
        </w:rPr>
      </w:pPr>
      <w:r>
        <w:rPr>
          <w:rFonts w:hint="eastAsia" w:ascii="宋体" w:hAnsi="宋体" w:eastAsia="宋体" w:cs="宋体"/>
          <w:b/>
          <w:bCs/>
          <w:spacing w:val="-5"/>
          <w:sz w:val="28"/>
          <w:szCs w:val="28"/>
        </w:rPr>
        <w:t>五、商务文件</w:t>
      </w:r>
    </w:p>
    <w:p>
      <w:pPr>
        <w:spacing w:before="211" w:line="220" w:lineRule="auto"/>
        <w:ind w:left="205"/>
        <w:rPr>
          <w:rFonts w:hint="eastAsia" w:ascii="宋体" w:hAnsi="宋体" w:eastAsia="宋体" w:cs="宋体"/>
          <w:sz w:val="28"/>
          <w:szCs w:val="28"/>
        </w:rPr>
      </w:pPr>
      <w:r>
        <w:rPr>
          <w:rFonts w:hint="eastAsia" w:ascii="宋体" w:hAnsi="宋体" w:eastAsia="宋体" w:cs="宋体"/>
          <w:b/>
          <w:bCs/>
          <w:spacing w:val="-3"/>
          <w:sz w:val="28"/>
          <w:szCs w:val="28"/>
        </w:rPr>
        <w:t>六、响应人需要说明的其他内容</w:t>
      </w:r>
    </w:p>
    <w:p>
      <w:pPr>
        <w:spacing w:line="220" w:lineRule="auto"/>
        <w:rPr>
          <w:rFonts w:hint="eastAsia" w:ascii="宋体" w:hAnsi="宋体" w:eastAsia="宋体" w:cs="宋体"/>
          <w:sz w:val="28"/>
          <w:szCs w:val="28"/>
        </w:rPr>
        <w:sectPr>
          <w:footerReference r:id="rId7" w:type="default"/>
          <w:pgSz w:w="11905" w:h="16839"/>
          <w:pgMar w:top="1398" w:right="1785" w:bottom="882" w:left="1785" w:header="0" w:footer="720" w:gutter="0"/>
          <w:pgNumType w:fmt="decimal"/>
          <w:cols w:space="720" w:num="1"/>
        </w:sectPr>
      </w:pPr>
    </w:p>
    <w:p>
      <w:pPr>
        <w:numPr>
          <w:ilvl w:val="0"/>
          <w:numId w:val="4"/>
        </w:numPr>
        <w:spacing w:before="73" w:line="228" w:lineRule="auto"/>
        <w:ind w:firstLine="3132" w:firstLineChars="1000"/>
        <w:jc w:val="both"/>
        <w:rPr>
          <w:rFonts w:hint="eastAsia" w:ascii="宋体" w:hAnsi="宋体" w:eastAsia="宋体" w:cs="宋体"/>
          <w:b/>
          <w:bCs/>
          <w:spacing w:val="6"/>
          <w:sz w:val="30"/>
          <w:szCs w:val="30"/>
        </w:rPr>
      </w:pPr>
      <w:r>
        <w:rPr>
          <w:rFonts w:hint="eastAsia" w:ascii="宋体" w:hAnsi="宋体" w:eastAsia="宋体" w:cs="宋体"/>
          <w:b/>
          <w:bCs/>
          <w:spacing w:val="6"/>
          <w:sz w:val="30"/>
          <w:szCs w:val="30"/>
        </w:rPr>
        <w:t>报价函</w:t>
      </w:r>
    </w:p>
    <w:p>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b/>
          <w:bCs/>
          <w:color w:val="auto"/>
          <w:kern w:val="0"/>
          <w:sz w:val="24"/>
          <w:szCs w:val="24"/>
          <w:highlight w:val="none"/>
          <w:lang w:bidi="ar"/>
        </w:rPr>
        <w:t>致：</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kern w:val="0"/>
          <w:sz w:val="24"/>
          <w:szCs w:val="24"/>
          <w:highlight w:val="none"/>
          <w:lang w:eastAsia="zh-CN" w:bidi="ar"/>
        </w:rPr>
        <w:t>采购人</w:t>
      </w:r>
      <w:r>
        <w:rPr>
          <w:rFonts w:hint="eastAsia" w:ascii="宋体" w:hAnsi="宋体" w:eastAsia="宋体" w:cs="宋体"/>
          <w:color w:val="auto"/>
          <w:kern w:val="0"/>
          <w:sz w:val="24"/>
          <w:szCs w:val="24"/>
          <w:highlight w:val="none"/>
          <w:lang w:bidi="ar"/>
        </w:rPr>
        <w:t>名称）</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bidi="ar"/>
        </w:rPr>
        <w:t>经研究，我们决定参加</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（项目名称）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single"/>
          <w:lang w:bidi="ar"/>
        </w:rPr>
        <w:t xml:space="preserve"> </w:t>
      </w:r>
      <w:r>
        <w:rPr>
          <w:rFonts w:hint="eastAsia" w:ascii="宋体" w:hAnsi="宋体" w:eastAsia="宋体" w:cs="宋体"/>
          <w:color w:val="auto"/>
          <w:kern w:val="0"/>
          <w:sz w:val="24"/>
          <w:szCs w:val="24"/>
          <w:highlight w:val="none"/>
          <w:u w:val="none"/>
          <w:lang w:eastAsia="zh-CN" w:bidi="ar"/>
        </w:rPr>
        <w:t>的</w:t>
      </w:r>
      <w:r>
        <w:rPr>
          <w:rFonts w:hint="eastAsia" w:ascii="宋体" w:hAnsi="宋体" w:eastAsia="宋体" w:cs="宋体"/>
          <w:color w:val="auto"/>
          <w:kern w:val="0"/>
          <w:sz w:val="24"/>
          <w:szCs w:val="24"/>
          <w:highlight w:val="none"/>
          <w:lang w:eastAsia="zh-CN" w:bidi="ar"/>
        </w:rPr>
        <w:t>谈判</w:t>
      </w:r>
      <w:r>
        <w:rPr>
          <w:rFonts w:hint="eastAsia" w:ascii="宋体" w:hAnsi="宋体" w:eastAsia="宋体" w:cs="宋体"/>
          <w:color w:val="auto"/>
          <w:kern w:val="0"/>
          <w:sz w:val="24"/>
          <w:szCs w:val="24"/>
          <w:highlight w:val="none"/>
          <w:lang w:bidi="ar"/>
        </w:rPr>
        <w:t>，我方完全同意</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的全部内容，我方的</w:t>
      </w:r>
      <w:r>
        <w:rPr>
          <w:rFonts w:hint="eastAsia" w:ascii="宋体" w:hAnsi="宋体" w:eastAsia="宋体" w:cs="宋体"/>
          <w:color w:val="auto"/>
          <w:kern w:val="0"/>
          <w:sz w:val="24"/>
          <w:szCs w:val="24"/>
          <w:highlight w:val="none"/>
          <w:lang w:eastAsia="zh-CN" w:bidi="ar"/>
        </w:rPr>
        <w:t>响应</w:t>
      </w:r>
      <w:r>
        <w:rPr>
          <w:rFonts w:hint="eastAsia" w:ascii="宋体" w:hAnsi="宋体" w:eastAsia="宋体" w:cs="宋体"/>
          <w:color w:val="auto"/>
          <w:kern w:val="0"/>
          <w:sz w:val="24"/>
          <w:szCs w:val="24"/>
          <w:highlight w:val="none"/>
          <w:lang w:bidi="ar"/>
        </w:rPr>
        <w:t>报价为：</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eastAsia="宋体" w:cs="宋体"/>
          <w:b/>
          <w:bCs/>
          <w:color w:val="auto"/>
          <w:sz w:val="24"/>
          <w:szCs w:val="24"/>
          <w:highlight w:val="none"/>
          <w:lang w:val="en-US" w:eastAsia="zh-CN"/>
        </w:rPr>
        <w:t>元</w:t>
      </w:r>
      <w:r>
        <w:rPr>
          <w:rFonts w:hint="eastAsia" w:ascii="宋体" w:hAnsi="宋体" w:eastAsia="宋体" w:cs="宋体"/>
          <w:color w:val="auto"/>
          <w:kern w:val="0"/>
          <w:sz w:val="24"/>
          <w:szCs w:val="24"/>
          <w:highlight w:val="none"/>
          <w:lang w:val="en-US" w:eastAsia="zh-CN" w:bidi="ar"/>
        </w:rPr>
        <w:t>，本报价在投标交货期间固定不变，并在合同有效期内不受利率波动的影响，直到服务完成。</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shd w:val="clear" w:color="auto" w:fill="FFFFFF"/>
          <w:lang w:val="en-US" w:eastAsia="zh-CN"/>
        </w:rPr>
        <w:t>1</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2"/>
          <w:szCs w:val="22"/>
          <w:highlight w:val="none"/>
          <w:lang w:val="en-US" w:eastAsia="zh-CN"/>
        </w:rPr>
        <w:t>合同履行期限</w:t>
      </w:r>
      <w:r>
        <w:rPr>
          <w:rFonts w:hint="eastAsia" w:ascii="宋体" w:hAnsi="宋体" w:eastAsia="宋体" w:cs="宋体"/>
          <w:color w:val="auto"/>
          <w:sz w:val="24"/>
          <w:szCs w:val="24"/>
          <w:highlight w:val="none"/>
          <w:shd w:val="clear" w:color="auto" w:fill="FFFFFF"/>
        </w:rPr>
        <w:t>：</w:t>
      </w:r>
      <w:r>
        <w:rPr>
          <w:rFonts w:hint="eastAsia" w:ascii="宋体" w:hAnsi="宋体" w:eastAsia="宋体" w:cs="宋体"/>
          <w:color w:val="auto"/>
          <w:sz w:val="24"/>
          <w:szCs w:val="24"/>
          <w:highlight w:val="none"/>
          <w:u w:val="single"/>
          <w:shd w:val="clear" w:color="auto" w:fill="FFFFFF"/>
          <w:lang w:val="en-US" w:eastAsia="zh-CN"/>
        </w:rPr>
        <w:t xml:space="preserve"> </w:t>
      </w:r>
      <w:r>
        <w:rPr>
          <w:rFonts w:hint="eastAsia" w:ascii="宋体" w:hAnsi="宋体" w:cs="宋体"/>
          <w:color w:val="auto"/>
          <w:sz w:val="24"/>
          <w:szCs w:val="24"/>
          <w:highlight w:val="none"/>
          <w:u w:val="single"/>
          <w:shd w:val="clear" w:color="auto" w:fill="FFFFFF"/>
          <w:lang w:val="en-US" w:eastAsia="zh-CN"/>
        </w:rPr>
        <w:t xml:space="preserve"> </w:t>
      </w:r>
      <w:r>
        <w:rPr>
          <w:rFonts w:hint="eastAsia" w:ascii="宋体" w:hAnsi="宋体" w:cs="宋体"/>
          <w:color w:val="auto"/>
          <w:sz w:val="24"/>
          <w:szCs w:val="24"/>
          <w:highlight w:val="yellow"/>
          <w:u w:val="single"/>
          <w:shd w:val="clear" w:color="auto" w:fill="FFFFFF"/>
          <w:lang w:val="en-US" w:eastAsia="zh-CN"/>
        </w:rPr>
        <w:t xml:space="preserve">自进场之日起250天 </w:t>
      </w:r>
      <w:r>
        <w:rPr>
          <w:rFonts w:hint="eastAsia" w:ascii="宋体" w:hAnsi="宋体" w:cs="宋体"/>
          <w:color w:val="auto"/>
          <w:sz w:val="24"/>
          <w:szCs w:val="24"/>
          <w:highlight w:val="none"/>
          <w:u w:val="single"/>
          <w:shd w:val="clear" w:color="auto" w:fill="FFFFFF"/>
          <w:lang w:val="en-US" w:eastAsia="zh-CN"/>
        </w:rPr>
        <w:t xml:space="preserve">   </w:t>
      </w:r>
      <w:r>
        <w:rPr>
          <w:rFonts w:hint="eastAsia" w:ascii="宋体" w:hAnsi="宋体" w:eastAsia="宋体" w:cs="宋体"/>
          <w:color w:val="auto"/>
          <w:sz w:val="24"/>
          <w:szCs w:val="24"/>
          <w:highlight w:val="none"/>
          <w:u w:val="single"/>
          <w:shd w:val="clear" w:color="auto" w:fill="FFFFFF"/>
          <w:lang w:val="en-US" w:eastAsia="zh-CN"/>
        </w:rPr>
        <w:t xml:space="preserve"> </w:t>
      </w:r>
      <w:r>
        <w:rPr>
          <w:rFonts w:hint="eastAsia" w:ascii="宋体" w:hAnsi="宋体" w:eastAsia="宋体" w:cs="宋体"/>
          <w:color w:val="auto"/>
          <w:kern w:val="0"/>
          <w:sz w:val="24"/>
          <w:szCs w:val="24"/>
          <w:highlight w:val="none"/>
          <w:lang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2.服务（质量）要求：</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二、相关承诺</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1.本投标报价在法律法规及</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规定的投标有效期内有效。</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2.我公司已详细审查全部</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及有关的澄清/修改文件，完全理解和同意，并保证遵守</w:t>
      </w:r>
      <w:r>
        <w:rPr>
          <w:rFonts w:hint="eastAsia" w:ascii="宋体" w:hAnsi="宋体" w:eastAsia="宋体" w:cs="宋体"/>
          <w:color w:val="auto"/>
          <w:kern w:val="0"/>
          <w:sz w:val="24"/>
          <w:szCs w:val="24"/>
          <w:highlight w:val="none"/>
          <w:lang w:eastAsia="zh-CN" w:bidi="ar"/>
        </w:rPr>
        <w:t>谈判文件</w:t>
      </w:r>
      <w:r>
        <w:rPr>
          <w:rFonts w:hint="eastAsia" w:ascii="宋体" w:hAnsi="宋体" w:eastAsia="宋体" w:cs="宋体"/>
          <w:color w:val="auto"/>
          <w:kern w:val="0"/>
          <w:sz w:val="24"/>
          <w:szCs w:val="24"/>
          <w:highlight w:val="none"/>
          <w:lang w:bidi="ar"/>
        </w:rPr>
        <w:t>有关条款规定。</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3.保证在中标后忠实地执行与采购人所签署的合同，并承担合同规定的责任义务。</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4.承诺应贵方要求提供任何与该项目投标有关的数据、情况和技术资料。</w:t>
      </w:r>
    </w:p>
    <w:p>
      <w:pPr>
        <w:keepNext w:val="0"/>
        <w:keepLines w:val="0"/>
        <w:pageBreakBefore w:val="0"/>
        <w:widowControl/>
        <w:kinsoku/>
        <w:wordWrap/>
        <w:overflowPunct/>
        <w:topLinePunct w:val="0"/>
        <w:autoSpaceDE/>
        <w:autoSpaceDN/>
        <w:bidi w:val="0"/>
        <w:adjustRightInd/>
        <w:snapToGrid/>
        <w:spacing w:line="360" w:lineRule="auto"/>
        <w:ind w:firstLine="48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5.本</w:t>
      </w:r>
      <w:r>
        <w:rPr>
          <w:rFonts w:hint="eastAsia" w:ascii="宋体" w:hAnsi="宋体" w:eastAsia="宋体" w:cs="宋体"/>
          <w:color w:val="auto"/>
          <w:kern w:val="0"/>
          <w:sz w:val="24"/>
          <w:szCs w:val="24"/>
          <w:highlight w:val="none"/>
          <w:lang w:eastAsia="zh-CN" w:bidi="ar"/>
        </w:rPr>
        <w:t>响应文件</w:t>
      </w:r>
      <w:r>
        <w:rPr>
          <w:rFonts w:hint="eastAsia" w:ascii="宋体" w:hAnsi="宋体" w:eastAsia="宋体" w:cs="宋体"/>
          <w:color w:val="auto"/>
          <w:kern w:val="0"/>
          <w:sz w:val="24"/>
          <w:szCs w:val="24"/>
          <w:highlight w:val="none"/>
          <w:lang w:bidi="ar"/>
        </w:rPr>
        <w:t>提供的报价、资格等文件均真实、有效、准确。若有违背，我方愿意承担由此而产生的一切后果。</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eastAsia="zh-CN" w:bidi="ar"/>
        </w:rPr>
      </w:pP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bidi="ar"/>
        </w:rPr>
        <w:t>名称（盖章）：</w:t>
      </w:r>
    </w:p>
    <w:p>
      <w:pPr>
        <w:keepNext w:val="0"/>
        <w:keepLines w:val="0"/>
        <w:pageBreakBefore w:val="0"/>
        <w:widowControl/>
        <w:kinsoku/>
        <w:wordWrap/>
        <w:overflowPunct/>
        <w:topLinePunct w:val="0"/>
        <w:autoSpaceDE/>
        <w:autoSpaceDN/>
        <w:bidi w:val="0"/>
        <w:adjustRightInd/>
        <w:snapToGrid/>
        <w:spacing w:line="360" w:lineRule="auto"/>
        <w:ind w:firstLine="2160" w:firstLineChars="90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 xml:space="preserve">法定代表人或授权代表（签字）：               </w:t>
      </w:r>
    </w:p>
    <w:p>
      <w:pPr>
        <w:keepNext w:val="0"/>
        <w:keepLines w:val="0"/>
        <w:pageBreakBefore w:val="0"/>
        <w:widowControl/>
        <w:kinsoku/>
        <w:wordWrap/>
        <w:overflowPunct/>
        <w:topLinePunct w:val="0"/>
        <w:autoSpaceDE/>
        <w:autoSpaceDN/>
        <w:bidi w:val="0"/>
        <w:adjustRightInd/>
        <w:snapToGrid/>
        <w:spacing w:line="360" w:lineRule="auto"/>
        <w:ind w:firstLine="2222" w:firstLineChars="926"/>
        <w:textAlignment w:val="auto"/>
        <w:outlineLvl w:val="9"/>
        <w:rPr>
          <w:rFonts w:hint="eastAsia" w:ascii="宋体" w:hAnsi="宋体" w:eastAsia="宋体" w:cs="宋体"/>
          <w:color w:val="auto"/>
          <w:kern w:val="0"/>
          <w:sz w:val="24"/>
          <w:szCs w:val="24"/>
          <w:highlight w:val="none"/>
          <w:lang w:bidi="ar"/>
        </w:rPr>
        <w:sectPr>
          <w:footerReference r:id="rId8" w:type="default"/>
          <w:pgSz w:w="11905" w:h="16838"/>
          <w:pgMar w:top="1417" w:right="1417" w:bottom="1417" w:left="1417" w:header="720" w:footer="720" w:gutter="0"/>
          <w:pgNumType w:fmt="decimal"/>
          <w:cols w:space="720" w:num="1"/>
          <w:docGrid w:linePitch="285" w:charSpace="0"/>
        </w:sectPr>
      </w:pPr>
      <w:r>
        <w:rPr>
          <w:rFonts w:hint="eastAsia" w:ascii="宋体" w:hAnsi="宋体" w:eastAsia="宋体" w:cs="宋体"/>
          <w:color w:val="auto"/>
          <w:kern w:val="0"/>
          <w:sz w:val="24"/>
          <w:szCs w:val="24"/>
          <w:highlight w:val="none"/>
          <w:lang w:bidi="ar"/>
        </w:rPr>
        <w:t>日期</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color w:val="auto"/>
          <w:kern w:val="0"/>
          <w:sz w:val="24"/>
          <w:szCs w:val="24"/>
          <w:highlight w:val="none"/>
          <w:lang w:bidi="ar"/>
        </w:rPr>
      </w:pPr>
    </w:p>
    <w:tbl>
      <w:tblPr>
        <w:tblStyle w:val="15"/>
        <w:tblW w:w="122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5"/>
        <w:gridCol w:w="1174"/>
        <w:gridCol w:w="1262"/>
        <w:gridCol w:w="173"/>
        <w:gridCol w:w="1090"/>
        <w:gridCol w:w="1412"/>
        <w:gridCol w:w="1476"/>
        <w:gridCol w:w="1543"/>
        <w:gridCol w:w="894"/>
        <w:gridCol w:w="914"/>
        <w:gridCol w:w="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220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Style w:val="28"/>
                <w:lang w:val="en-US" w:eastAsia="zh-CN" w:bidi="ar"/>
              </w:rPr>
            </w:pPr>
            <w:r>
              <w:rPr>
                <w:rFonts w:hint="eastAsia" w:ascii="宋体" w:hAnsi="宋体" w:eastAsia="宋体" w:cs="宋体"/>
                <w:i w:val="0"/>
                <w:iCs w:val="0"/>
                <w:color w:val="000000"/>
                <w:kern w:val="0"/>
                <w:sz w:val="32"/>
                <w:szCs w:val="32"/>
                <w:u w:val="none"/>
                <w:lang w:val="en-US" w:eastAsia="zh-CN" w:bidi="ar"/>
              </w:rPr>
              <w:t xml:space="preserve">                     </w:t>
            </w:r>
            <w:r>
              <w:rPr>
                <w:rStyle w:val="28"/>
                <w:lang w:val="en-US" w:eastAsia="zh-CN" w:bidi="ar"/>
              </w:rPr>
              <w:t xml:space="preserve"> </w:t>
            </w:r>
            <w:r>
              <w:rPr>
                <w:rStyle w:val="28"/>
                <w:rFonts w:hint="eastAsia"/>
                <w:lang w:val="en-US" w:eastAsia="zh-CN" w:bidi="ar"/>
              </w:rPr>
              <w:t>铝模板</w:t>
            </w:r>
            <w:r>
              <w:rPr>
                <w:rStyle w:val="28"/>
                <w:lang w:val="en-US" w:eastAsia="zh-CN" w:bidi="ar"/>
              </w:rPr>
              <w:t>租赁报价一览表</w:t>
            </w:r>
          </w:p>
          <w:p>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22"/>
                <w:szCs w:val="22"/>
                <w:u w:val="none"/>
                <w:lang w:val="en-US" w:eastAsia="zh-CN" w:bidi="ar"/>
              </w:rPr>
              <w:t>项目名称：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default"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序号</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名称</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规格</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单位</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数量</w:t>
            </w:r>
          </w:p>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（单层数量）</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项目控制不含税单价（元/层）</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项目控制不含税总价（元，单层数量*层数*单价）</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响应不含税单价（元）</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响应不含税总价（元）</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ind w:left="0" w:leftChars="0" w:firstLine="0" w:firstLineChars="0"/>
              <w:jc w:val="both"/>
              <w:textAlignment w:val="top"/>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1</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铝模板</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7135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12.57</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themeColor="text1"/>
                <w:sz w:val="24"/>
                <w:szCs w:val="24"/>
                <w:vertAlign w:val="baseline"/>
                <w:lang w:val="en-US" w:eastAsia="zh-CN"/>
                <w14:textFill>
                  <w14:solidFill>
                    <w14:schemeClr w14:val="tx1"/>
                  </w14:solidFill>
                </w14:textFill>
              </w:rPr>
              <w:t>2242173.75</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铝模板</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2245</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15.04</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709060.8</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w:t>
            </w:r>
          </w:p>
        </w:tc>
        <w:tc>
          <w:tcPr>
            <w:tcW w:w="11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变化层铝模板</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firstLine="480" w:firstLineChars="20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1000</w:t>
            </w:r>
          </w:p>
        </w:tc>
        <w:tc>
          <w:tcPr>
            <w:tcW w:w="147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314.16</w:t>
            </w:r>
          </w:p>
        </w:tc>
        <w:tc>
          <w:tcPr>
            <w:tcW w:w="154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val="0"/>
              <w:kinsoku/>
              <w:wordWrap/>
              <w:overflowPunct/>
              <w:topLinePunct w:val="0"/>
              <w:bidi w:val="0"/>
              <w:spacing w:line="360" w:lineRule="auto"/>
              <w:ind w:left="0" w:leftChars="0" w:firstLine="0" w:firstLineChars="0"/>
              <w:jc w:val="both"/>
              <w:textAlignment w:val="auto"/>
              <w:rPr>
                <w:rFonts w:hint="eastAsia" w:ascii="宋体" w:hAnsi="宋体" w:cs="宋体"/>
                <w:color w:val="000000" w:themeColor="text1"/>
                <w:sz w:val="24"/>
                <w:szCs w:val="24"/>
                <w:vertAlign w:val="baseline"/>
                <w:lang w:val="en-US" w:eastAsia="zh-CN"/>
                <w14:textFill>
                  <w14:solidFill>
                    <w14:schemeClr w14:val="tx1"/>
                  </w14:solidFill>
                </w14:textFill>
              </w:rPr>
            </w:pPr>
            <w:r>
              <w:rPr>
                <w:rFonts w:hint="eastAsia" w:ascii="宋体" w:hAnsi="宋体" w:cs="宋体"/>
                <w:color w:val="000000" w:themeColor="text1"/>
                <w:sz w:val="24"/>
                <w:szCs w:val="24"/>
                <w:vertAlign w:val="baseline"/>
                <w:lang w:val="en-US" w:eastAsia="zh-CN"/>
                <w14:textFill>
                  <w14:solidFill>
                    <w14:schemeClr w14:val="tx1"/>
                  </w14:solidFill>
                </w14:textFill>
              </w:rPr>
              <w:t>314160</w:t>
            </w:r>
          </w:p>
        </w:tc>
        <w:tc>
          <w:tcPr>
            <w:tcW w:w="89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控制价合计：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3265395元</w:t>
            </w:r>
            <w:r>
              <w:rPr>
                <w:rFonts w:hint="eastAsia" w:ascii="宋体" w:hAnsi="宋体" w:eastAsia="宋体" w:cs="宋体"/>
                <w:i w:val="0"/>
                <w:iCs w:val="0"/>
                <w:color w:val="000000"/>
                <w:kern w:val="0"/>
                <w:sz w:val="22"/>
                <w:szCs w:val="22"/>
                <w:u w:val="none"/>
                <w:lang w:val="en-US" w:eastAsia="zh-CN" w:bidi="ar"/>
              </w:rPr>
              <w:t>（大写：</w:t>
            </w:r>
            <w:r>
              <w:rPr>
                <w:rFonts w:hint="eastAsia" w:ascii="宋体" w:hAnsi="宋体" w:cs="宋体"/>
                <w:i w:val="0"/>
                <w:iCs w:val="0"/>
                <w:color w:val="000000"/>
                <w:kern w:val="0"/>
                <w:sz w:val="22"/>
                <w:szCs w:val="22"/>
                <w:u w:val="none"/>
                <w:lang w:val="en-US" w:eastAsia="zh-CN" w:bidi="ar"/>
              </w:rPr>
              <w:t>叁佰贰拾陆万伍仟叁佰玖拾伍元</w:t>
            </w: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响应价合计：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XXXX（大写：XXXX）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96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响应含税合计</w:t>
            </w:r>
          </w:p>
        </w:tc>
        <w:tc>
          <w:tcPr>
            <w:tcW w:w="8236"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XXXX（大写：XXXX）根据实际税率填写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00" w:type="dxa"/>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备 注 ：  </w:t>
            </w:r>
            <w:bookmarkStart w:id="10" w:name="_GoBack"/>
            <w:bookmarkEnd w:id="10"/>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1、以上报价，是/否含运输、下车费、含税（一票结算）到场价。（本条备注仅供参考，以实际情况填写）</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2、运输方式：XXX。</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3、税率：XXX</w:t>
            </w:r>
          </w:p>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4、付款方式：XXXXX。</w:t>
            </w:r>
          </w:p>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5、其他补充条款：XXXXX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200" w:type="dxa"/>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rPr>
                <w:rFonts w:hint="eastAsia" w:ascii="宋体" w:hAnsi="宋体" w:eastAsia="宋体" w:cs="宋体"/>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color w:val="auto"/>
          <w:kern w:val="0"/>
          <w:sz w:val="24"/>
          <w:szCs w:val="24"/>
          <w:highlight w:val="none"/>
          <w:lang w:bidi="ar"/>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投标供应商</w:t>
      </w:r>
      <w:r>
        <w:rPr>
          <w:rFonts w:hint="eastAsia" w:ascii="宋体" w:hAnsi="宋体" w:eastAsia="宋体" w:cs="宋体"/>
          <w:color w:val="auto"/>
          <w:sz w:val="24"/>
          <w:szCs w:val="24"/>
          <w:highlight w:val="none"/>
        </w:rPr>
        <w:t xml:space="preserve">（盖章）：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法定代表人或授权代表（签字）：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0"/>
          <w:sz w:val="24"/>
          <w:szCs w:val="24"/>
          <w:highlight w:val="none"/>
          <w:lang w:val="en-US" w:eastAsia="zh-CN" w:bidi="ar"/>
        </w:rPr>
        <w:t xml:space="preserve">  年  月   日</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投标供应商</w:t>
      </w:r>
      <w:r>
        <w:rPr>
          <w:rFonts w:hint="eastAsia" w:ascii="宋体" w:hAnsi="宋体" w:eastAsia="宋体" w:cs="宋体"/>
          <w:color w:val="auto"/>
          <w:sz w:val="24"/>
          <w:szCs w:val="24"/>
          <w:highlight w:val="none"/>
        </w:rPr>
        <w:t xml:space="preserve">（盖章）：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法定代表人或授权代表（签字）：               </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jc w:val="righ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0"/>
          <w:sz w:val="24"/>
          <w:szCs w:val="24"/>
          <w:highlight w:val="none"/>
          <w:lang w:val="en-US" w:eastAsia="zh-CN" w:bidi="ar"/>
        </w:rPr>
        <w:t xml:space="preserve">  年  月   日</w:t>
      </w:r>
      <w:r>
        <w:rPr>
          <w:rFonts w:hint="eastAsia" w:ascii="宋体" w:hAnsi="宋体" w:eastAsia="宋体" w:cs="宋体"/>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eastAsia="宋体" w:cs="宋体"/>
          <w:b/>
          <w:bCs/>
          <w:color w:val="D8090F"/>
          <w:sz w:val="24"/>
          <w:szCs w:val="24"/>
          <w:highlight w:val="none"/>
          <w:lang w:eastAsia="zh-CN"/>
        </w:rPr>
        <w:t>供应商的投标总价报价和投标单价报价不得高于招标控制价，高于招标控制价的为废标。</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2.若二次报价时只提交总价，成交供应商签订合同时的单价=二次总报价/一次报价总价*一次报价中各单项单价。</w:t>
      </w:r>
    </w:p>
    <w:p>
      <w:pPr>
        <w:spacing w:before="139" w:line="228" w:lineRule="auto"/>
        <w:ind w:firstLine="2628" w:firstLineChars="700"/>
        <w:rPr>
          <w:rFonts w:hint="eastAsia" w:ascii="宋体" w:hAnsi="宋体" w:eastAsia="宋体" w:cs="宋体"/>
          <w:b/>
          <w:bCs/>
          <w:spacing w:val="12"/>
          <w:sz w:val="35"/>
          <w:szCs w:val="35"/>
        </w:rPr>
        <w:sectPr>
          <w:footerReference r:id="rId9" w:type="default"/>
          <w:pgSz w:w="16839" w:h="11906" w:orient="landscape"/>
          <w:pgMar w:top="1687" w:right="1431" w:bottom="1262" w:left="1362" w:header="0" w:footer="1200" w:gutter="0"/>
          <w:pgNumType w:fmt="decimal"/>
          <w:cols w:space="720" w:num="1"/>
        </w:sectPr>
      </w:pPr>
    </w:p>
    <w:p>
      <w:pPr>
        <w:spacing w:before="139" w:line="228" w:lineRule="auto"/>
        <w:ind w:firstLine="2628" w:firstLineChars="700"/>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二、法人身份证明</w:t>
      </w:r>
      <w:r>
        <w:rPr>
          <w:rFonts w:hint="eastAsia" w:ascii="宋体" w:hAnsi="宋体" w:eastAsia="宋体" w:cs="宋体"/>
          <w:sz w:val="35"/>
          <w:szCs w:val="35"/>
          <w:lang w:eastAsia="zh-CN"/>
        </w:rPr>
        <w:t>（</w:t>
      </w:r>
      <w:r>
        <w:rPr>
          <w:rFonts w:hint="eastAsia" w:ascii="宋体" w:hAnsi="宋体" w:eastAsia="宋体" w:cs="宋体"/>
          <w:sz w:val="35"/>
          <w:szCs w:val="35"/>
          <w:lang w:val="en-US" w:eastAsia="zh-CN"/>
        </w:rPr>
        <w:t>法人参加）</w:t>
      </w:r>
    </w:p>
    <w:p>
      <w:pPr>
        <w:spacing w:line="240" w:lineRule="auto"/>
        <w:ind w:firstLine="0" w:firstLineChars="0"/>
        <w:jc w:val="left"/>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1"/>
          <w:sz w:val="28"/>
          <w:szCs w:val="28"/>
        </w:rPr>
        <w:t>：</w:t>
      </w:r>
      <w:r>
        <w:rPr>
          <w:rFonts w:hint="eastAsia" w:ascii="宋体" w:hAnsi="宋体" w:eastAsia="宋体" w:cs="宋体"/>
          <w:spacing w:val="4"/>
          <w:sz w:val="28"/>
          <w:szCs w:val="28"/>
          <w:u w:val="single" w:color="auto"/>
        </w:rPr>
        <w:t xml:space="preserve"> </w:t>
      </w:r>
      <w:r>
        <w:rPr>
          <w:rFonts w:hint="eastAsia" w:ascii="宋体" w:hAnsi="宋体" w:eastAsia="宋体" w:cs="宋体"/>
          <w:spacing w:val="-41"/>
          <w:sz w:val="28"/>
          <w:szCs w:val="28"/>
          <w:u w:val="single" w:color="auto"/>
        </w:rPr>
        <w:t>（</w:t>
      </w:r>
      <w:r>
        <w:rPr>
          <w:rFonts w:hint="eastAsia" w:ascii="宋体" w:hAnsi="宋体" w:eastAsia="宋体" w:cs="宋体"/>
          <w:spacing w:val="8"/>
          <w:sz w:val="28"/>
          <w:szCs w:val="28"/>
          <w:u w:val="single" w:color="auto"/>
        </w:rPr>
        <w:t>采购人名称）</w:t>
      </w:r>
      <w:r>
        <w:rPr>
          <w:rFonts w:hint="eastAsia" w:ascii="宋体" w:hAnsi="宋体" w:eastAsia="宋体" w:cs="宋体"/>
          <w:sz w:val="28"/>
          <w:szCs w:val="28"/>
          <w:u w:val="single" w:color="auto"/>
        </w:rPr>
        <w:t xml:space="preserve">  </w:t>
      </w:r>
    </w:p>
    <w:p>
      <w:pPr>
        <w:tabs>
          <w:tab w:val="left" w:pos="750"/>
        </w:tabs>
        <w:spacing w:before="287" w:line="222" w:lineRule="auto"/>
        <w:ind w:left="592"/>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12"/>
          <w:sz w:val="28"/>
          <w:szCs w:val="28"/>
          <w:u w:val="single" w:color="auto"/>
        </w:rPr>
        <w:t>（投标</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单</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位</w:t>
      </w:r>
      <w:r>
        <w:rPr>
          <w:rFonts w:hint="eastAsia" w:ascii="宋体" w:hAnsi="宋体" w:eastAsia="宋体" w:cs="宋体"/>
          <w:spacing w:val="-74"/>
          <w:sz w:val="28"/>
          <w:szCs w:val="28"/>
          <w:u w:val="single" w:color="auto"/>
        </w:rPr>
        <w:t xml:space="preserve"> </w:t>
      </w:r>
      <w:r>
        <w:rPr>
          <w:rFonts w:hint="eastAsia" w:ascii="宋体" w:hAnsi="宋体" w:eastAsia="宋体" w:cs="宋体"/>
          <w:spacing w:val="-12"/>
          <w:sz w:val="28"/>
          <w:szCs w:val="28"/>
          <w:u w:val="single" w:color="auto"/>
        </w:rPr>
        <w:t>全</w:t>
      </w:r>
      <w:r>
        <w:rPr>
          <w:rFonts w:hint="eastAsia" w:ascii="宋体" w:hAnsi="宋体" w:eastAsia="宋体" w:cs="宋体"/>
          <w:spacing w:val="-83"/>
          <w:sz w:val="28"/>
          <w:szCs w:val="28"/>
          <w:u w:val="single" w:color="auto"/>
        </w:rPr>
        <w:t xml:space="preserve"> </w:t>
      </w:r>
      <w:r>
        <w:rPr>
          <w:rFonts w:hint="eastAsia" w:ascii="宋体" w:hAnsi="宋体" w:eastAsia="宋体" w:cs="宋体"/>
          <w:spacing w:val="-12"/>
          <w:sz w:val="28"/>
          <w:szCs w:val="28"/>
          <w:u w:val="single" w:color="auto"/>
        </w:rPr>
        <w:t>称）</w:t>
      </w:r>
      <w:r>
        <w:rPr>
          <w:rFonts w:hint="eastAsia" w:ascii="宋体" w:hAnsi="宋体" w:eastAsia="宋体" w:cs="宋体"/>
          <w:spacing w:val="16"/>
          <w:sz w:val="28"/>
          <w:szCs w:val="28"/>
          <w:u w:val="single" w:color="auto"/>
        </w:rPr>
        <w:t xml:space="preserve">    </w:t>
      </w:r>
      <w:r>
        <w:rPr>
          <w:rFonts w:hint="eastAsia" w:ascii="宋体" w:hAnsi="宋体" w:eastAsia="宋体" w:cs="宋体"/>
          <w:spacing w:val="-112"/>
          <w:sz w:val="28"/>
          <w:szCs w:val="28"/>
        </w:rPr>
        <w:t xml:space="preserve"> </w:t>
      </w:r>
      <w:r>
        <w:rPr>
          <w:rFonts w:hint="eastAsia" w:ascii="宋体" w:hAnsi="宋体" w:eastAsia="宋体" w:cs="宋体"/>
          <w:spacing w:val="-12"/>
          <w:sz w:val="28"/>
          <w:szCs w:val="28"/>
        </w:rPr>
        <w:t>法</w:t>
      </w:r>
      <w:r>
        <w:rPr>
          <w:rFonts w:hint="eastAsia" w:ascii="宋体" w:hAnsi="宋体" w:eastAsia="宋体" w:cs="宋体"/>
          <w:spacing w:val="-75"/>
          <w:sz w:val="28"/>
          <w:szCs w:val="28"/>
        </w:rPr>
        <w:t xml:space="preserve"> </w:t>
      </w:r>
      <w:r>
        <w:rPr>
          <w:rFonts w:hint="eastAsia" w:ascii="宋体" w:hAnsi="宋体" w:eastAsia="宋体" w:cs="宋体"/>
          <w:spacing w:val="-12"/>
          <w:sz w:val="28"/>
          <w:szCs w:val="28"/>
        </w:rPr>
        <w:t>定</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代</w:t>
      </w:r>
      <w:r>
        <w:rPr>
          <w:rFonts w:hint="eastAsia" w:ascii="宋体" w:hAnsi="宋体" w:eastAsia="宋体" w:cs="宋体"/>
          <w:spacing w:val="-78"/>
          <w:sz w:val="28"/>
          <w:szCs w:val="28"/>
        </w:rPr>
        <w:t xml:space="preserve"> </w:t>
      </w:r>
      <w:r>
        <w:rPr>
          <w:rFonts w:hint="eastAsia" w:ascii="宋体" w:hAnsi="宋体" w:eastAsia="宋体" w:cs="宋体"/>
          <w:spacing w:val="-12"/>
          <w:sz w:val="28"/>
          <w:szCs w:val="28"/>
        </w:rPr>
        <w:t>表</w:t>
      </w:r>
      <w:r>
        <w:rPr>
          <w:rFonts w:hint="eastAsia" w:ascii="宋体" w:hAnsi="宋体" w:eastAsia="宋体" w:cs="宋体"/>
          <w:spacing w:val="-77"/>
          <w:sz w:val="28"/>
          <w:szCs w:val="28"/>
        </w:rPr>
        <w:t xml:space="preserve"> </w:t>
      </w:r>
      <w:r>
        <w:rPr>
          <w:rFonts w:hint="eastAsia" w:ascii="宋体" w:hAnsi="宋体" w:eastAsia="宋体" w:cs="宋体"/>
          <w:spacing w:val="-12"/>
          <w:sz w:val="28"/>
          <w:szCs w:val="28"/>
        </w:rPr>
        <w:t>人</w:t>
      </w:r>
      <w:r>
        <w:rPr>
          <w:rFonts w:hint="eastAsia" w:ascii="宋体" w:hAnsi="宋体" w:eastAsia="宋体" w:cs="宋体"/>
          <w:spacing w:val="-99"/>
          <w:sz w:val="28"/>
          <w:szCs w:val="28"/>
        </w:rPr>
        <w:t xml:space="preserve"> </w:t>
      </w:r>
      <w:r>
        <w:rPr>
          <w:rFonts w:hint="eastAsia" w:ascii="宋体" w:hAnsi="宋体" w:eastAsia="宋体" w:cs="宋体"/>
          <w:spacing w:val="-12"/>
          <w:sz w:val="28"/>
          <w:szCs w:val="28"/>
          <w:u w:val="single" w:color="auto"/>
        </w:rPr>
        <w:t xml:space="preserve">    姓</w:t>
      </w:r>
      <w:r>
        <w:rPr>
          <w:rFonts w:hint="eastAsia" w:ascii="宋体" w:hAnsi="宋体" w:eastAsia="宋体" w:cs="宋体"/>
          <w:spacing w:val="-80"/>
          <w:sz w:val="28"/>
          <w:szCs w:val="28"/>
          <w:u w:val="single" w:color="auto"/>
        </w:rPr>
        <w:t xml:space="preserve"> </w:t>
      </w:r>
      <w:r>
        <w:rPr>
          <w:rFonts w:hint="eastAsia" w:ascii="宋体" w:hAnsi="宋体" w:eastAsia="宋体" w:cs="宋体"/>
          <w:spacing w:val="-12"/>
          <w:sz w:val="28"/>
          <w:szCs w:val="28"/>
          <w:u w:val="single" w:color="auto"/>
        </w:rPr>
        <w:t xml:space="preserve">名   </w:t>
      </w:r>
      <w:r>
        <w:rPr>
          <w:rFonts w:hint="eastAsia" w:ascii="宋体" w:hAnsi="宋体" w:eastAsia="宋体" w:cs="宋体"/>
          <w:spacing w:val="-12"/>
          <w:sz w:val="28"/>
          <w:szCs w:val="28"/>
        </w:rPr>
        <w:t>（身</w:t>
      </w:r>
      <w:r>
        <w:rPr>
          <w:rFonts w:hint="eastAsia" w:ascii="宋体" w:hAnsi="宋体" w:eastAsia="宋体" w:cs="宋体"/>
          <w:spacing w:val="-83"/>
          <w:sz w:val="28"/>
          <w:szCs w:val="28"/>
        </w:rPr>
        <w:t xml:space="preserve"> </w:t>
      </w:r>
      <w:r>
        <w:rPr>
          <w:rFonts w:hint="eastAsia" w:ascii="宋体" w:hAnsi="宋体" w:eastAsia="宋体" w:cs="宋体"/>
          <w:spacing w:val="-12"/>
          <w:sz w:val="28"/>
          <w:szCs w:val="28"/>
        </w:rPr>
        <w:t>份</w:t>
      </w:r>
      <w:r>
        <w:rPr>
          <w:rFonts w:hint="eastAsia" w:ascii="宋体" w:hAnsi="宋体" w:eastAsia="宋体" w:cs="宋体"/>
          <w:spacing w:val="-82"/>
          <w:sz w:val="28"/>
          <w:szCs w:val="28"/>
        </w:rPr>
        <w:t xml:space="preserve"> </w:t>
      </w:r>
      <w:r>
        <w:rPr>
          <w:rFonts w:hint="eastAsia" w:ascii="宋体" w:hAnsi="宋体" w:eastAsia="宋体" w:cs="宋体"/>
          <w:spacing w:val="-12"/>
          <w:sz w:val="28"/>
          <w:szCs w:val="28"/>
        </w:rPr>
        <w:t>证</w:t>
      </w:r>
      <w:r>
        <w:rPr>
          <w:rFonts w:hint="eastAsia" w:ascii="宋体" w:hAnsi="宋体" w:eastAsia="宋体" w:cs="宋体"/>
          <w:spacing w:val="-74"/>
          <w:sz w:val="28"/>
          <w:szCs w:val="28"/>
        </w:rPr>
        <w:t xml:space="preserve"> </w:t>
      </w:r>
      <w:r>
        <w:rPr>
          <w:rFonts w:hint="eastAsia" w:ascii="宋体" w:hAnsi="宋体" w:eastAsia="宋体" w:cs="宋体"/>
          <w:spacing w:val="-12"/>
          <w:sz w:val="28"/>
          <w:szCs w:val="28"/>
        </w:rPr>
        <w:t>号</w:t>
      </w:r>
    </w:p>
    <w:p>
      <w:pPr>
        <w:spacing w:before="287" w:line="222" w:lineRule="auto"/>
        <w:ind w:left="130"/>
        <w:rPr>
          <w:rFonts w:hint="eastAsia" w:ascii="宋体" w:hAnsi="宋体" w:eastAsia="宋体" w:cs="宋体"/>
          <w:sz w:val="28"/>
          <w:szCs w:val="28"/>
        </w:rPr>
      </w:pPr>
      <w:r>
        <w:rPr>
          <w:rFonts w:hint="eastAsia" w:ascii="宋体" w:hAnsi="宋体" w:eastAsia="宋体" w:cs="宋体"/>
          <w:sz w:val="28"/>
          <w:szCs w:val="28"/>
        </w:rPr>
        <w:t>码</w:t>
      </w:r>
      <w:r>
        <w:rPr>
          <w:rFonts w:hint="eastAsia" w:ascii="宋体" w:hAnsi="宋体" w:eastAsia="宋体" w:cs="宋体"/>
          <w:spacing w:val="-13"/>
          <w:sz w:val="28"/>
          <w:szCs w:val="28"/>
        </w:rPr>
        <w:t>：</w:t>
      </w:r>
      <w:r>
        <w:rPr>
          <w:rFonts w:hint="eastAsia" w:ascii="宋体" w:hAnsi="宋体" w:eastAsia="宋体" w:cs="宋体"/>
          <w:spacing w:val="6"/>
          <w:sz w:val="28"/>
          <w:szCs w:val="28"/>
        </w:rPr>
        <w:t xml:space="preserve">         </w:t>
      </w:r>
      <w:r>
        <w:rPr>
          <w:rFonts w:hint="eastAsia" w:ascii="宋体" w:hAnsi="宋体" w:eastAsia="宋体" w:cs="宋体"/>
          <w:spacing w:val="-13"/>
          <w:sz w:val="28"/>
          <w:szCs w:val="28"/>
        </w:rPr>
        <w:t>），</w:t>
      </w:r>
      <w:r>
        <w:rPr>
          <w:rFonts w:hint="eastAsia" w:ascii="宋体" w:hAnsi="宋体" w:eastAsia="宋体" w:cs="宋体"/>
          <w:sz w:val="28"/>
          <w:szCs w:val="28"/>
        </w:rPr>
        <w:t>参加贵方组织的</w:t>
      </w:r>
      <w:r>
        <w:rPr>
          <w:rFonts w:hint="eastAsia" w:ascii="宋体" w:hAnsi="宋体" w:eastAsia="宋体" w:cs="宋体"/>
          <w:sz w:val="28"/>
          <w:szCs w:val="28"/>
          <w:u w:val="single" w:color="auto"/>
        </w:rPr>
        <w:t xml:space="preserve">   项目名称   </w:t>
      </w:r>
      <w:r>
        <w:rPr>
          <w:rFonts w:hint="eastAsia" w:ascii="宋体" w:hAnsi="宋体" w:eastAsia="宋体" w:cs="宋体"/>
          <w:spacing w:val="-104"/>
          <w:sz w:val="28"/>
          <w:szCs w:val="28"/>
        </w:rPr>
        <w:t xml:space="preserve"> </w:t>
      </w:r>
      <w:r>
        <w:rPr>
          <w:rFonts w:hint="eastAsia" w:ascii="宋体" w:hAnsi="宋体" w:eastAsia="宋体" w:cs="宋体"/>
          <w:sz w:val="28"/>
          <w:szCs w:val="28"/>
        </w:rPr>
        <w:t>的谈判活动，代</w:t>
      </w:r>
    </w:p>
    <w:p>
      <w:pPr>
        <w:spacing w:before="287" w:line="223" w:lineRule="auto"/>
        <w:ind w:left="133"/>
        <w:rPr>
          <w:rFonts w:hint="eastAsia" w:ascii="宋体" w:hAnsi="宋体" w:eastAsia="宋体" w:cs="宋体"/>
          <w:sz w:val="28"/>
          <w:szCs w:val="28"/>
        </w:rPr>
      </w:pPr>
      <w:r>
        <w:rPr>
          <w:rFonts w:hint="eastAsia" w:ascii="宋体" w:hAnsi="宋体" w:eastAsia="宋体" w:cs="宋体"/>
          <w:spacing w:val="-2"/>
          <w:sz w:val="28"/>
          <w:szCs w:val="28"/>
        </w:rPr>
        <w:t>表本公司处理谈判活动中的一切事宜。</w:t>
      </w:r>
    </w:p>
    <w:p>
      <w:pPr>
        <w:spacing w:before="4"/>
        <w:rPr>
          <w:rFonts w:hint="eastAsia" w:ascii="宋体" w:hAnsi="宋体" w:eastAsia="宋体" w:cs="宋体"/>
        </w:rPr>
      </w:pPr>
    </w:p>
    <w:p>
      <w:pPr>
        <w:spacing w:before="4"/>
        <w:rPr>
          <w:rFonts w:hint="eastAsia" w:ascii="宋体" w:hAnsi="宋体" w:eastAsia="宋体" w:cs="宋体"/>
        </w:rPr>
      </w:pPr>
    </w:p>
    <w:p>
      <w:pPr>
        <w:spacing w:before="4"/>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7" w:hRule="atLeast"/>
        </w:trPr>
        <w:tc>
          <w:tcPr>
            <w:tcW w:w="4476"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spacing w:before="287" w:line="227" w:lineRule="auto"/>
              <w:ind w:left="1977"/>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spacing w:before="278" w:line="221" w:lineRule="auto"/>
              <w:ind w:left="1415"/>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spacing w:before="244" w:line="222" w:lineRule="auto"/>
              <w:jc w:val="right"/>
              <w:rPr>
                <w:rFonts w:hint="eastAsia" w:ascii="宋体" w:hAnsi="宋体" w:eastAsia="宋体" w:cs="宋体"/>
                <w:sz w:val="28"/>
                <w:szCs w:val="28"/>
              </w:rPr>
            </w:pPr>
            <w:r>
              <w:rPr>
                <w:rFonts w:hint="eastAsia" w:ascii="宋体" w:hAnsi="宋体" w:eastAsia="宋体" w:cs="宋体"/>
                <w:spacing w:val="-9"/>
                <w:sz w:val="28"/>
                <w:szCs w:val="28"/>
              </w:rPr>
              <w:t>法定代理人身份证复印件（扫描件）</w:t>
            </w:r>
          </w:p>
          <w:p>
            <w:pPr>
              <w:pStyle w:val="19"/>
              <w:spacing w:before="287" w:line="224" w:lineRule="auto"/>
              <w:ind w:left="1973"/>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spacing w:before="283" w:line="221" w:lineRule="auto"/>
              <w:ind w:left="1413"/>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2"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pStyle w:val="9"/>
        <w:spacing w:line="243" w:lineRule="auto"/>
        <w:rPr>
          <w:rFonts w:hint="eastAsia" w:ascii="宋体" w:hAnsi="宋体" w:eastAsia="宋体" w:cs="宋体"/>
        </w:rPr>
      </w:pPr>
    </w:p>
    <w:p>
      <w:pPr>
        <w:spacing w:before="92" w:line="223" w:lineRule="auto"/>
        <w:ind w:left="2369"/>
        <w:rPr>
          <w:rFonts w:hint="eastAsia" w:ascii="宋体" w:hAnsi="宋体" w:eastAsia="宋体" w:cs="宋体"/>
          <w:sz w:val="28"/>
          <w:szCs w:val="28"/>
        </w:rPr>
      </w:pPr>
      <w:r>
        <w:rPr>
          <w:rFonts w:hint="eastAsia" w:ascii="宋体" w:hAnsi="宋体" w:eastAsia="宋体" w:cs="宋体"/>
          <w:spacing w:val="-2"/>
          <w:sz w:val="28"/>
          <w:szCs w:val="28"/>
        </w:rPr>
        <w:t>投标供应商（公章）：</w:t>
      </w:r>
    </w:p>
    <w:p>
      <w:pPr>
        <w:spacing w:before="286" w:line="223" w:lineRule="auto"/>
        <w:ind w:left="2379"/>
        <w:rPr>
          <w:rFonts w:hint="eastAsia" w:ascii="宋体" w:hAnsi="宋体" w:eastAsia="宋体" w:cs="宋体"/>
          <w:sz w:val="28"/>
          <w:szCs w:val="28"/>
        </w:rPr>
      </w:pPr>
      <w:r>
        <w:rPr>
          <w:rFonts w:hint="eastAsia" w:ascii="宋体" w:hAnsi="宋体" w:eastAsia="宋体" w:cs="宋体"/>
          <w:spacing w:val="-3"/>
          <w:sz w:val="28"/>
          <w:szCs w:val="28"/>
        </w:rPr>
        <w:t>法定代表人（签字或盖章</w:t>
      </w:r>
      <w:r>
        <w:rPr>
          <w:rFonts w:hint="eastAsia" w:ascii="宋体" w:hAnsi="宋体" w:eastAsia="宋体" w:cs="宋体"/>
          <w:spacing w:val="2"/>
          <w:sz w:val="28"/>
          <w:szCs w:val="28"/>
        </w:rPr>
        <w:t>）：</w:t>
      </w:r>
    </w:p>
    <w:p>
      <w:pPr>
        <w:spacing w:before="274" w:line="223" w:lineRule="auto"/>
        <w:ind w:left="4617"/>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9"/>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6"/>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pgSz w:w="11906" w:h="16839"/>
          <w:pgMar w:top="1431" w:right="1262" w:bottom="1362" w:left="1687" w:header="0" w:footer="1200" w:gutter="0"/>
          <w:pgNumType w:fmt="decimal"/>
          <w:cols w:space="720" w:num="1"/>
        </w:sectPr>
      </w:pPr>
    </w:p>
    <w:p>
      <w:pPr>
        <w:spacing w:before="139" w:line="228" w:lineRule="auto"/>
        <w:ind w:left="0" w:leftChars="0" w:firstLine="0" w:firstLineChars="0"/>
        <w:jc w:val="center"/>
        <w:rPr>
          <w:rFonts w:hint="eastAsia" w:ascii="宋体" w:hAnsi="宋体" w:eastAsia="宋体" w:cs="宋体"/>
          <w:sz w:val="35"/>
          <w:szCs w:val="35"/>
          <w:lang w:val="en-US" w:eastAsia="zh-CN"/>
        </w:rPr>
      </w:pPr>
      <w:r>
        <w:rPr>
          <w:rFonts w:hint="eastAsia" w:ascii="宋体" w:hAnsi="宋体" w:eastAsia="宋体" w:cs="宋体"/>
          <w:b/>
          <w:bCs/>
          <w:spacing w:val="12"/>
          <w:sz w:val="35"/>
          <w:szCs w:val="35"/>
        </w:rPr>
        <w:t>三、法人授权委托书</w:t>
      </w:r>
      <w:r>
        <w:rPr>
          <w:rFonts w:hint="eastAsia" w:ascii="宋体" w:hAnsi="宋体" w:eastAsia="宋体" w:cs="宋体"/>
          <w:b/>
          <w:bCs/>
          <w:spacing w:val="12"/>
          <w:sz w:val="35"/>
          <w:szCs w:val="35"/>
          <w:lang w:eastAsia="zh-CN"/>
        </w:rPr>
        <w:t>（</w:t>
      </w:r>
      <w:r>
        <w:rPr>
          <w:rFonts w:hint="eastAsia" w:ascii="宋体" w:hAnsi="宋体" w:eastAsia="宋体" w:cs="宋体"/>
          <w:b/>
          <w:bCs/>
          <w:spacing w:val="12"/>
          <w:sz w:val="35"/>
          <w:szCs w:val="35"/>
          <w:lang w:val="en-US" w:eastAsia="zh-CN"/>
        </w:rPr>
        <w:t>委托人参加）</w:t>
      </w:r>
    </w:p>
    <w:p>
      <w:pPr>
        <w:pStyle w:val="9"/>
        <w:spacing w:line="451" w:lineRule="auto"/>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rPr>
          <w:rFonts w:hint="eastAsia" w:ascii="宋体" w:hAnsi="宋体" w:eastAsia="宋体" w:cs="宋体"/>
          <w:sz w:val="28"/>
          <w:szCs w:val="28"/>
        </w:rPr>
      </w:pPr>
      <w:r>
        <w:rPr>
          <w:rFonts w:hint="eastAsia" w:ascii="宋体" w:hAnsi="宋体" w:eastAsia="宋体" w:cs="宋体"/>
          <w:spacing w:val="8"/>
          <w:sz w:val="28"/>
          <w:szCs w:val="28"/>
        </w:rPr>
        <w:t>致</w:t>
      </w:r>
      <w:r>
        <w:rPr>
          <w:rFonts w:hint="eastAsia" w:ascii="宋体" w:hAnsi="宋体" w:eastAsia="宋体" w:cs="宋体"/>
          <w:spacing w:val="-40"/>
          <w:sz w:val="28"/>
          <w:szCs w:val="28"/>
        </w:rPr>
        <w:t>：</w:t>
      </w:r>
      <w:r>
        <w:rPr>
          <w:rFonts w:hint="eastAsia" w:ascii="宋体" w:hAnsi="宋体" w:eastAsia="宋体" w:cs="宋体"/>
          <w:spacing w:val="-40"/>
          <w:sz w:val="28"/>
          <w:szCs w:val="28"/>
          <w:u w:val="single" w:color="auto"/>
        </w:rPr>
        <w:t>（</w:t>
      </w:r>
      <w:r>
        <w:rPr>
          <w:rFonts w:hint="eastAsia" w:ascii="宋体" w:hAnsi="宋体" w:eastAsia="宋体" w:cs="宋体"/>
          <w:spacing w:val="8"/>
          <w:sz w:val="28"/>
          <w:szCs w:val="28"/>
          <w:u w:val="single" w:color="auto"/>
        </w:rPr>
        <w:t>采购人名称）</w:t>
      </w:r>
    </w:p>
    <w:p>
      <w:pPr>
        <w:keepNext w:val="0"/>
        <w:keepLines w:val="0"/>
        <w:pageBreakBefore w:val="0"/>
        <w:widowControl w:val="0"/>
        <w:tabs>
          <w:tab w:val="left" w:pos="750"/>
        </w:tabs>
        <w:kinsoku/>
        <w:wordWrap/>
        <w:overflowPunct/>
        <w:topLinePunct w:val="0"/>
        <w:autoSpaceDE/>
        <w:autoSpaceDN/>
        <w:bidi w:val="0"/>
        <w:adjustRightInd/>
        <w:snapToGrid/>
        <w:spacing w:line="360" w:lineRule="auto"/>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u w:val="single" w:color="auto"/>
        </w:rPr>
        <w:tab/>
      </w:r>
      <w:r>
        <w:rPr>
          <w:rFonts w:hint="eastAsia" w:ascii="宋体" w:hAnsi="宋体" w:eastAsia="宋体" w:cs="宋体"/>
          <w:spacing w:val="-7"/>
          <w:sz w:val="28"/>
          <w:szCs w:val="28"/>
          <w:u w:val="single" w:color="auto"/>
        </w:rPr>
        <w:t xml:space="preserve">（供应商全称） </w:t>
      </w:r>
      <w:r>
        <w:rPr>
          <w:rFonts w:hint="eastAsia" w:ascii="宋体" w:hAnsi="宋体" w:eastAsia="宋体" w:cs="宋体"/>
          <w:spacing w:val="-103"/>
          <w:sz w:val="28"/>
          <w:szCs w:val="28"/>
        </w:rPr>
        <w:t xml:space="preserve"> </w:t>
      </w:r>
      <w:r>
        <w:rPr>
          <w:rFonts w:hint="eastAsia" w:ascii="宋体" w:hAnsi="宋体" w:eastAsia="宋体" w:cs="宋体"/>
          <w:spacing w:val="-7"/>
          <w:sz w:val="28"/>
          <w:szCs w:val="28"/>
        </w:rPr>
        <w:t>法定代表人</w:t>
      </w:r>
      <w:r>
        <w:rPr>
          <w:rFonts w:hint="eastAsia" w:ascii="宋体" w:hAnsi="宋体" w:eastAsia="宋体" w:cs="宋体"/>
          <w:spacing w:val="-7"/>
          <w:sz w:val="28"/>
          <w:szCs w:val="28"/>
          <w:u w:val="single" w:color="auto"/>
        </w:rPr>
        <w:t xml:space="preserve"> 姓名 </w:t>
      </w:r>
      <w:r>
        <w:rPr>
          <w:rFonts w:hint="eastAsia" w:ascii="宋体" w:hAnsi="宋体" w:eastAsia="宋体" w:cs="宋体"/>
          <w:spacing w:val="-7"/>
          <w:sz w:val="28"/>
          <w:szCs w:val="28"/>
        </w:rPr>
        <w:t>授权</w:t>
      </w:r>
      <w:r>
        <w:rPr>
          <w:rFonts w:hint="eastAsia" w:ascii="宋体" w:hAnsi="宋体" w:eastAsia="宋体" w:cs="宋体"/>
          <w:spacing w:val="-7"/>
          <w:sz w:val="28"/>
          <w:szCs w:val="28"/>
          <w:u w:val="single" w:color="auto"/>
        </w:rPr>
        <w:t xml:space="preserve"> 被授权人姓名</w:t>
      </w:r>
      <w:r>
        <w:rPr>
          <w:rFonts w:hint="eastAsia" w:ascii="宋体" w:hAnsi="宋体" w:eastAsia="宋体" w:cs="宋体"/>
          <w:spacing w:val="-7"/>
          <w:sz w:val="28"/>
          <w:szCs w:val="28"/>
        </w:rPr>
        <w:t>（身份证</w:t>
      </w:r>
      <w:r>
        <w:rPr>
          <w:rFonts w:hint="eastAsia" w:ascii="宋体" w:hAnsi="宋体" w:eastAsia="宋体" w:cs="宋体"/>
          <w:sz w:val="28"/>
          <w:szCs w:val="28"/>
        </w:rPr>
        <w:t xml:space="preserve"> </w:t>
      </w:r>
      <w:r>
        <w:rPr>
          <w:rFonts w:hint="eastAsia" w:ascii="宋体" w:hAnsi="宋体" w:eastAsia="宋体" w:cs="宋体"/>
          <w:spacing w:val="-2"/>
          <w:sz w:val="28"/>
          <w:szCs w:val="28"/>
        </w:rPr>
        <w:t>号码</w:t>
      </w:r>
      <w:r>
        <w:rPr>
          <w:rFonts w:hint="eastAsia" w:ascii="宋体" w:hAnsi="宋体" w:eastAsia="宋体" w:cs="宋体"/>
          <w:spacing w:val="2"/>
          <w:sz w:val="28"/>
          <w:szCs w:val="28"/>
        </w:rPr>
        <w:t>：</w:t>
      </w:r>
      <w:r>
        <w:rPr>
          <w:rFonts w:hint="eastAsia" w:ascii="宋体" w:hAnsi="宋体" w:eastAsia="宋体" w:cs="宋体"/>
          <w:spacing w:val="1"/>
          <w:sz w:val="28"/>
          <w:szCs w:val="28"/>
          <w:u w:val="single" w:color="auto"/>
        </w:rPr>
        <w:t xml:space="preserve">             </w:t>
      </w:r>
      <w:r>
        <w:rPr>
          <w:rFonts w:hint="eastAsia" w:ascii="宋体" w:hAnsi="宋体" w:eastAsia="宋体" w:cs="宋体"/>
          <w:spacing w:val="-93"/>
          <w:sz w:val="28"/>
          <w:szCs w:val="28"/>
        </w:rPr>
        <w:t xml:space="preserve"> </w:t>
      </w:r>
      <w:r>
        <w:rPr>
          <w:rFonts w:hint="eastAsia" w:ascii="宋体" w:hAnsi="宋体" w:eastAsia="宋体" w:cs="宋体"/>
          <w:spacing w:val="2"/>
          <w:sz w:val="28"/>
          <w:szCs w:val="28"/>
        </w:rPr>
        <w:t>）</w:t>
      </w:r>
      <w:r>
        <w:rPr>
          <w:rFonts w:hint="eastAsia" w:ascii="宋体" w:hAnsi="宋体" w:eastAsia="宋体" w:cs="宋体"/>
          <w:spacing w:val="-2"/>
          <w:sz w:val="28"/>
          <w:szCs w:val="28"/>
        </w:rPr>
        <w:t>为本公司合法代理人，参加贵方组织的</w:t>
      </w:r>
      <w:r>
        <w:rPr>
          <w:rFonts w:hint="eastAsia" w:ascii="宋体" w:hAnsi="宋体" w:eastAsia="宋体" w:cs="宋体"/>
          <w:spacing w:val="-2"/>
          <w:sz w:val="28"/>
          <w:szCs w:val="28"/>
          <w:u w:val="single" w:color="auto"/>
        </w:rPr>
        <w:t xml:space="preserve">  项</w:t>
      </w:r>
      <w:r>
        <w:rPr>
          <w:rFonts w:hint="eastAsia" w:ascii="宋体" w:hAnsi="宋体" w:eastAsia="宋体" w:cs="宋体"/>
          <w:sz w:val="28"/>
          <w:szCs w:val="28"/>
        </w:rPr>
        <w:t xml:space="preserve"> </w:t>
      </w:r>
      <w:r>
        <w:rPr>
          <w:rFonts w:hint="eastAsia" w:ascii="宋体" w:hAnsi="宋体" w:eastAsia="宋体" w:cs="宋体"/>
          <w:spacing w:val="-4"/>
          <w:sz w:val="28"/>
          <w:szCs w:val="28"/>
          <w:u w:val="single" w:color="auto"/>
        </w:rPr>
        <w:t>目名称（</w:t>
      </w:r>
      <w:r>
        <w:rPr>
          <w:rFonts w:hint="eastAsia" w:ascii="宋体" w:hAnsi="宋体" w:eastAsia="宋体" w:cs="宋体"/>
          <w:spacing w:val="-4"/>
          <w:sz w:val="28"/>
          <w:szCs w:val="28"/>
        </w:rPr>
        <w:t>招标编号</w:t>
      </w:r>
      <w:r>
        <w:rPr>
          <w:rFonts w:hint="eastAsia" w:ascii="宋体" w:hAnsi="宋体" w:eastAsia="宋体" w:cs="宋体"/>
          <w:spacing w:val="-29"/>
          <w:sz w:val="28"/>
          <w:szCs w:val="28"/>
        </w:rPr>
        <w:t>：</w:t>
      </w:r>
      <w:r>
        <w:rPr>
          <w:rFonts w:hint="eastAsia" w:ascii="宋体" w:hAnsi="宋体" w:eastAsia="宋体" w:cs="宋体"/>
          <w:sz w:val="28"/>
          <w:szCs w:val="28"/>
          <w:u w:val="single" w:color="auto"/>
        </w:rPr>
        <w:t xml:space="preserve">    </w:t>
      </w:r>
      <w:r>
        <w:rPr>
          <w:rFonts w:hint="eastAsia" w:ascii="宋体" w:hAnsi="宋体" w:eastAsia="宋体" w:cs="宋体"/>
          <w:spacing w:val="-96"/>
          <w:sz w:val="28"/>
          <w:szCs w:val="28"/>
        </w:rPr>
        <w:t xml:space="preserve"> </w:t>
      </w:r>
      <w:r>
        <w:rPr>
          <w:rFonts w:hint="eastAsia" w:ascii="宋体" w:hAnsi="宋体" w:eastAsia="宋体" w:cs="宋体"/>
          <w:spacing w:val="-29"/>
          <w:sz w:val="28"/>
          <w:szCs w:val="28"/>
        </w:rPr>
        <w:t>）</w:t>
      </w:r>
      <w:r>
        <w:rPr>
          <w:rFonts w:hint="eastAsia" w:ascii="宋体" w:hAnsi="宋体" w:eastAsia="宋体" w:cs="宋体"/>
          <w:spacing w:val="-4"/>
          <w:sz w:val="28"/>
          <w:szCs w:val="28"/>
        </w:rPr>
        <w:t>的谈判活动，代表本公司处理谈判活</w:t>
      </w:r>
      <w:r>
        <w:rPr>
          <w:rFonts w:hint="eastAsia" w:ascii="宋体" w:hAnsi="宋体" w:eastAsia="宋体" w:cs="宋体"/>
          <w:spacing w:val="-5"/>
          <w:sz w:val="28"/>
          <w:szCs w:val="28"/>
        </w:rPr>
        <w:t>动中</w:t>
      </w:r>
      <w:r>
        <w:rPr>
          <w:rFonts w:hint="eastAsia" w:ascii="宋体" w:hAnsi="宋体" w:eastAsia="宋体" w:cs="宋体"/>
          <w:sz w:val="28"/>
          <w:szCs w:val="28"/>
        </w:rPr>
        <w:t xml:space="preserve"> </w:t>
      </w:r>
      <w:r>
        <w:rPr>
          <w:rFonts w:hint="eastAsia" w:ascii="宋体" w:hAnsi="宋体" w:eastAsia="宋体" w:cs="宋体"/>
          <w:spacing w:val="-4"/>
          <w:sz w:val="28"/>
          <w:szCs w:val="28"/>
        </w:rPr>
        <w:t>的一切事宜。</w:t>
      </w:r>
    </w:p>
    <w:p>
      <w:pPr>
        <w:spacing w:line="219" w:lineRule="auto"/>
        <w:ind w:left="612"/>
        <w:rPr>
          <w:rFonts w:hint="eastAsia" w:ascii="宋体" w:hAnsi="宋体" w:eastAsia="宋体" w:cs="宋体"/>
          <w:sz w:val="28"/>
          <w:szCs w:val="28"/>
        </w:rPr>
      </w:pPr>
      <w:r>
        <w:rPr>
          <w:rFonts w:hint="eastAsia" w:ascii="宋体" w:hAnsi="宋体" w:eastAsia="宋体" w:cs="宋体"/>
          <w:spacing w:val="-1"/>
          <w:sz w:val="28"/>
          <w:szCs w:val="28"/>
        </w:rPr>
        <w:t>本授权委托书签章即生效，被委托人无转委托权。</w:t>
      </w:r>
    </w:p>
    <w:p>
      <w:pPr>
        <w:spacing w:line="118" w:lineRule="exact"/>
        <w:rPr>
          <w:rFonts w:hint="eastAsia" w:ascii="宋体" w:hAnsi="宋体" w:eastAsia="宋体" w:cs="宋体"/>
        </w:rPr>
      </w:pPr>
    </w:p>
    <w:tbl>
      <w:tblPr>
        <w:tblStyle w:val="20"/>
        <w:tblW w:w="89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76"/>
        <w:gridCol w:w="44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5"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7"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firstLine="0" w:firstLineChars="0"/>
              <w:jc w:val="center"/>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24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7"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11"/>
                <w:sz w:val="28"/>
                <w:szCs w:val="28"/>
              </w:rPr>
              <w:t>正面</w:t>
            </w:r>
          </w:p>
          <w:p>
            <w:pPr>
              <w:pStyle w:val="19"/>
              <w:keepNext w:val="0"/>
              <w:keepLines w:val="0"/>
              <w:pageBreakBefore w:val="0"/>
              <w:widowControl w:val="0"/>
              <w:kinsoku/>
              <w:wordWrap/>
              <w:overflowPunct/>
              <w:topLinePunct w:val="0"/>
              <w:autoSpaceDE/>
              <w:autoSpaceDN/>
              <w:bidi w:val="0"/>
              <w:adjustRightInd/>
              <w:snapToGrid/>
              <w:spacing w:before="278"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9" w:hRule="atLeast"/>
        </w:trPr>
        <w:tc>
          <w:tcPr>
            <w:tcW w:w="4476"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firstLine="0" w:firstLineChars="0"/>
              <w:jc w:val="right"/>
              <w:textAlignment w:val="auto"/>
              <w:rPr>
                <w:rFonts w:hint="eastAsia" w:ascii="宋体" w:hAnsi="宋体" w:eastAsia="宋体" w:cs="宋体"/>
                <w:sz w:val="28"/>
                <w:szCs w:val="28"/>
              </w:rPr>
            </w:pPr>
            <w:r>
              <w:rPr>
                <w:rFonts w:hint="eastAsia" w:ascii="宋体" w:hAnsi="宋体" w:eastAsia="宋体" w:cs="宋体"/>
                <w:spacing w:val="-10"/>
                <w:sz w:val="28"/>
                <w:szCs w:val="28"/>
              </w:rPr>
              <w:t>法定代理人身份证复印件（扫描件）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5"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5"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c>
          <w:tcPr>
            <w:tcW w:w="4475" w:type="dxa"/>
            <w:vAlign w:val="top"/>
          </w:tcPr>
          <w:p>
            <w:pPr>
              <w:pStyle w:val="19"/>
              <w:keepNext w:val="0"/>
              <w:keepLines w:val="0"/>
              <w:pageBreakBefore w:val="0"/>
              <w:widowControl w:val="0"/>
              <w:kinsoku/>
              <w:wordWrap/>
              <w:overflowPunct/>
              <w:topLinePunct w:val="0"/>
              <w:autoSpaceDE/>
              <w:autoSpaceDN/>
              <w:bidi w:val="0"/>
              <w:adjustRightInd/>
              <w:snapToGrid/>
              <w:spacing w:before="324" w:line="222" w:lineRule="auto"/>
              <w:ind w:left="152" w:firstLine="0" w:firstLineChars="0"/>
              <w:textAlignment w:val="auto"/>
              <w:rPr>
                <w:rFonts w:hint="eastAsia" w:ascii="宋体" w:hAnsi="宋体" w:eastAsia="宋体" w:cs="宋体"/>
                <w:sz w:val="28"/>
                <w:szCs w:val="28"/>
              </w:rPr>
            </w:pPr>
            <w:r>
              <w:rPr>
                <w:rFonts w:hint="eastAsia" w:ascii="宋体" w:hAnsi="宋体" w:eastAsia="宋体" w:cs="宋体"/>
                <w:spacing w:val="-2"/>
                <w:sz w:val="28"/>
                <w:szCs w:val="28"/>
              </w:rPr>
              <w:t>被授权人身份证复印件（扫描件）</w:t>
            </w:r>
          </w:p>
          <w:p>
            <w:pPr>
              <w:pStyle w:val="19"/>
              <w:keepNext w:val="0"/>
              <w:keepLines w:val="0"/>
              <w:pageBreakBefore w:val="0"/>
              <w:widowControl w:val="0"/>
              <w:kinsoku/>
              <w:wordWrap/>
              <w:overflowPunct/>
              <w:topLinePunct w:val="0"/>
              <w:autoSpaceDE/>
              <w:autoSpaceDN/>
              <w:bidi w:val="0"/>
              <w:adjustRightInd/>
              <w:snapToGrid/>
              <w:spacing w:before="287" w:line="224" w:lineRule="auto"/>
              <w:ind w:left="1973" w:firstLine="0" w:firstLineChars="0"/>
              <w:textAlignment w:val="auto"/>
              <w:rPr>
                <w:rFonts w:hint="eastAsia" w:ascii="宋体" w:hAnsi="宋体" w:eastAsia="宋体" w:cs="宋体"/>
                <w:sz w:val="28"/>
                <w:szCs w:val="28"/>
              </w:rPr>
            </w:pPr>
            <w:r>
              <w:rPr>
                <w:rFonts w:hint="eastAsia" w:ascii="宋体" w:hAnsi="宋体" w:eastAsia="宋体" w:cs="宋体"/>
                <w:spacing w:val="-9"/>
                <w:sz w:val="28"/>
                <w:szCs w:val="28"/>
              </w:rPr>
              <w:t>反面</w:t>
            </w:r>
          </w:p>
          <w:p>
            <w:pPr>
              <w:pStyle w:val="19"/>
              <w:keepNext w:val="0"/>
              <w:keepLines w:val="0"/>
              <w:pageBreakBefore w:val="0"/>
              <w:widowControl w:val="0"/>
              <w:kinsoku/>
              <w:wordWrap/>
              <w:overflowPunct/>
              <w:topLinePunct w:val="0"/>
              <w:autoSpaceDE/>
              <w:autoSpaceDN/>
              <w:bidi w:val="0"/>
              <w:adjustRightInd/>
              <w:snapToGrid/>
              <w:spacing w:before="283" w:line="221" w:lineRule="auto"/>
              <w:ind w:left="1413" w:firstLine="0" w:firstLineChars="0"/>
              <w:textAlignment w:val="auto"/>
              <w:rPr>
                <w:rFonts w:hint="eastAsia" w:ascii="宋体" w:hAnsi="宋体" w:eastAsia="宋体" w:cs="宋体"/>
                <w:sz w:val="28"/>
                <w:szCs w:val="28"/>
              </w:rPr>
            </w:pPr>
            <w:r>
              <w:rPr>
                <w:rFonts w:hint="eastAsia" w:ascii="宋体" w:hAnsi="宋体" w:eastAsia="宋体" w:cs="宋体"/>
                <w:spacing w:val="-3"/>
                <w:sz w:val="28"/>
                <w:szCs w:val="28"/>
              </w:rPr>
              <w:t>（必须清晰）</w:t>
            </w:r>
          </w:p>
        </w:tc>
      </w:tr>
    </w:tbl>
    <w:p>
      <w:pPr>
        <w:pStyle w:val="9"/>
        <w:spacing w:line="351" w:lineRule="auto"/>
        <w:rPr>
          <w:rFonts w:hint="eastAsia" w:ascii="宋体" w:hAnsi="宋体" w:eastAsia="宋体" w:cs="宋体"/>
        </w:rPr>
      </w:pPr>
    </w:p>
    <w:p>
      <w:pPr>
        <w:pStyle w:val="9"/>
        <w:spacing w:line="351" w:lineRule="auto"/>
        <w:rPr>
          <w:rFonts w:hint="eastAsia" w:ascii="宋体" w:hAnsi="宋体" w:eastAsia="宋体" w:cs="宋体"/>
        </w:rPr>
      </w:pPr>
    </w:p>
    <w:p>
      <w:pPr>
        <w:spacing w:before="91" w:line="411" w:lineRule="auto"/>
        <w:ind w:left="131" w:right="537" w:firstLine="487"/>
        <w:rPr>
          <w:rFonts w:hint="eastAsia" w:ascii="宋体" w:hAnsi="宋体" w:eastAsia="宋体" w:cs="宋体"/>
          <w:sz w:val="28"/>
          <w:szCs w:val="28"/>
        </w:rPr>
      </w:pPr>
      <w:r>
        <w:rPr>
          <w:rFonts w:hint="eastAsia" w:ascii="宋体" w:hAnsi="宋体" w:eastAsia="宋体" w:cs="宋体"/>
          <w:spacing w:val="-2"/>
          <w:sz w:val="28"/>
          <w:szCs w:val="28"/>
        </w:rPr>
        <w:t>注：1.身份证复印件（扫描件）如为粘贴的，须在身份证复印件</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（扫描件）接缝处加盖公章；</w:t>
      </w:r>
    </w:p>
    <w:p>
      <w:pPr>
        <w:spacing w:before="2" w:line="411" w:lineRule="auto"/>
        <w:ind w:left="130" w:right="537" w:firstLine="1152"/>
        <w:rPr>
          <w:rFonts w:hint="eastAsia" w:ascii="宋体" w:hAnsi="宋体" w:eastAsia="宋体" w:cs="宋体"/>
          <w:sz w:val="28"/>
          <w:szCs w:val="28"/>
        </w:rPr>
      </w:pPr>
      <w:r>
        <w:rPr>
          <w:rFonts w:hint="eastAsia" w:ascii="宋体" w:hAnsi="宋体" w:eastAsia="宋体" w:cs="宋体"/>
          <w:spacing w:val="-6"/>
          <w:sz w:val="28"/>
          <w:szCs w:val="28"/>
        </w:rPr>
        <w:t>2.如果是法定代表人参加投标，本页内容为法定代表人身份</w:t>
      </w:r>
      <w:r>
        <w:rPr>
          <w:rFonts w:hint="eastAsia" w:ascii="宋体" w:hAnsi="宋体" w:eastAsia="宋体" w:cs="宋体"/>
          <w:spacing w:val="17"/>
          <w:sz w:val="28"/>
          <w:szCs w:val="28"/>
        </w:rPr>
        <w:t xml:space="preserve"> </w:t>
      </w:r>
      <w:r>
        <w:rPr>
          <w:rFonts w:hint="eastAsia" w:ascii="宋体" w:hAnsi="宋体" w:eastAsia="宋体" w:cs="宋体"/>
          <w:spacing w:val="-2"/>
          <w:sz w:val="28"/>
          <w:szCs w:val="28"/>
        </w:rPr>
        <w:t>证复印件（扫描件）。</w:t>
      </w:r>
    </w:p>
    <w:p>
      <w:pPr>
        <w:spacing w:before="1" w:line="222" w:lineRule="auto"/>
        <w:ind w:left="620"/>
        <w:rPr>
          <w:rFonts w:hint="eastAsia" w:ascii="宋体" w:hAnsi="宋体" w:eastAsia="宋体" w:cs="宋体"/>
          <w:sz w:val="28"/>
          <w:szCs w:val="28"/>
        </w:rPr>
      </w:pPr>
      <w:r>
        <w:rPr>
          <w:rFonts w:hint="eastAsia" w:ascii="宋体" w:hAnsi="宋体" w:eastAsia="宋体" w:cs="宋体"/>
          <w:spacing w:val="-3"/>
          <w:sz w:val="28"/>
          <w:szCs w:val="28"/>
        </w:rPr>
        <w:t>法定代表人（签章</w:t>
      </w:r>
      <w:r>
        <w:rPr>
          <w:rFonts w:hint="eastAsia" w:ascii="宋体" w:hAnsi="宋体" w:eastAsia="宋体" w:cs="宋体"/>
          <w:spacing w:val="1"/>
          <w:sz w:val="28"/>
          <w:szCs w:val="28"/>
        </w:rPr>
        <w:t xml:space="preserve">）：            </w:t>
      </w:r>
      <w:r>
        <w:rPr>
          <w:rFonts w:hint="eastAsia" w:ascii="宋体" w:hAnsi="宋体" w:eastAsia="宋体" w:cs="宋体"/>
          <w:spacing w:val="-3"/>
          <w:sz w:val="28"/>
          <w:szCs w:val="28"/>
        </w:rPr>
        <w:t>被授权代表签字：</w:t>
      </w:r>
    </w:p>
    <w:p>
      <w:pPr>
        <w:spacing w:before="286" w:line="223" w:lineRule="auto"/>
        <w:ind w:left="5170"/>
        <w:rPr>
          <w:rFonts w:hint="eastAsia" w:ascii="宋体" w:hAnsi="宋体" w:eastAsia="宋体" w:cs="宋体"/>
          <w:sz w:val="28"/>
          <w:szCs w:val="28"/>
        </w:rPr>
      </w:pPr>
      <w:r>
        <w:rPr>
          <w:rFonts w:hint="eastAsia" w:ascii="宋体" w:hAnsi="宋体" w:eastAsia="宋体" w:cs="宋体"/>
          <w:spacing w:val="-3"/>
          <w:sz w:val="28"/>
          <w:szCs w:val="28"/>
        </w:rPr>
        <w:t>投标供应商（公章</w:t>
      </w:r>
      <w:r>
        <w:rPr>
          <w:rFonts w:hint="eastAsia" w:ascii="宋体" w:hAnsi="宋体" w:eastAsia="宋体" w:cs="宋体"/>
          <w:spacing w:val="2"/>
          <w:sz w:val="28"/>
          <w:szCs w:val="28"/>
        </w:rPr>
        <w:t>）：</w:t>
      </w:r>
    </w:p>
    <w:p>
      <w:pPr>
        <w:spacing w:before="286" w:line="223" w:lineRule="auto"/>
        <w:ind w:left="5176"/>
        <w:rPr>
          <w:rFonts w:hint="eastAsia" w:ascii="宋体" w:hAnsi="宋体" w:eastAsia="宋体" w:cs="宋体"/>
          <w:sz w:val="28"/>
          <w:szCs w:val="28"/>
        </w:rPr>
      </w:pPr>
      <w:r>
        <w:rPr>
          <w:rFonts w:hint="eastAsia" w:ascii="宋体" w:hAnsi="宋体" w:eastAsia="宋体" w:cs="宋体"/>
          <w:spacing w:val="-18"/>
          <w:sz w:val="28"/>
          <w:szCs w:val="28"/>
        </w:rPr>
        <w:t>年</w:t>
      </w:r>
      <w:r>
        <w:rPr>
          <w:rFonts w:hint="eastAsia" w:ascii="宋体" w:hAnsi="宋体" w:eastAsia="宋体" w:cs="宋体"/>
          <w:spacing w:val="10"/>
          <w:sz w:val="28"/>
          <w:szCs w:val="28"/>
        </w:rPr>
        <w:t xml:space="preserve">   </w:t>
      </w:r>
      <w:r>
        <w:rPr>
          <w:rFonts w:hint="eastAsia" w:ascii="宋体" w:hAnsi="宋体" w:eastAsia="宋体" w:cs="宋体"/>
          <w:spacing w:val="-18"/>
          <w:sz w:val="28"/>
          <w:szCs w:val="28"/>
        </w:rPr>
        <w:t>月</w:t>
      </w:r>
      <w:r>
        <w:rPr>
          <w:rFonts w:hint="eastAsia" w:ascii="宋体" w:hAnsi="宋体" w:eastAsia="宋体" w:cs="宋体"/>
          <w:spacing w:val="25"/>
          <w:sz w:val="28"/>
          <w:szCs w:val="28"/>
        </w:rPr>
        <w:t xml:space="preserve">   </w:t>
      </w:r>
      <w:r>
        <w:rPr>
          <w:rFonts w:hint="eastAsia" w:ascii="宋体" w:hAnsi="宋体" w:eastAsia="宋体" w:cs="宋体"/>
          <w:spacing w:val="-18"/>
          <w:sz w:val="28"/>
          <w:szCs w:val="28"/>
        </w:rPr>
        <w:t>日</w:t>
      </w:r>
    </w:p>
    <w:p>
      <w:pPr>
        <w:spacing w:line="223" w:lineRule="auto"/>
        <w:rPr>
          <w:rFonts w:hint="eastAsia" w:ascii="宋体" w:hAnsi="宋体" w:eastAsia="宋体" w:cs="宋体"/>
          <w:sz w:val="28"/>
          <w:szCs w:val="28"/>
        </w:rPr>
        <w:sectPr>
          <w:footerReference r:id="rId10" w:type="default"/>
          <w:pgSz w:w="11906" w:h="16839"/>
          <w:pgMar w:top="1431" w:right="1262" w:bottom="1362" w:left="1687" w:header="0" w:footer="1200" w:gutter="0"/>
          <w:pgNumType w:fmt="decimal"/>
          <w:cols w:space="720" w:num="1"/>
        </w:sectPr>
      </w:pPr>
    </w:p>
    <w:p>
      <w:pPr>
        <w:spacing w:before="139" w:line="228" w:lineRule="auto"/>
        <w:ind w:firstLine="2216" w:firstLineChars="600"/>
        <w:rPr>
          <w:rFonts w:hint="eastAsia" w:ascii="宋体" w:hAnsi="宋体" w:eastAsia="宋体" w:cs="宋体"/>
          <w:sz w:val="35"/>
          <w:szCs w:val="35"/>
        </w:rPr>
      </w:pPr>
      <w:r>
        <w:rPr>
          <w:rFonts w:hint="eastAsia" w:ascii="宋体" w:hAnsi="宋体" w:eastAsia="宋体" w:cs="宋体"/>
          <w:b/>
          <w:bCs/>
          <w:spacing w:val="9"/>
          <w:sz w:val="35"/>
          <w:szCs w:val="35"/>
        </w:rPr>
        <w:t>四、资格审查证明文件</w:t>
      </w:r>
    </w:p>
    <w:p>
      <w:pPr>
        <w:spacing w:before="59" w:line="323" w:lineRule="auto"/>
        <w:ind w:left="27" w:firstLine="475"/>
        <w:jc w:val="both"/>
        <w:rPr>
          <w:rFonts w:hint="eastAsia" w:ascii="宋体" w:hAnsi="宋体" w:eastAsia="宋体" w:cs="宋体"/>
          <w:sz w:val="28"/>
          <w:szCs w:val="28"/>
        </w:rPr>
      </w:pPr>
    </w:p>
    <w:p>
      <w:pPr>
        <w:widowControl/>
        <w:adjustRightInd w:val="0"/>
        <w:snapToGrid w:val="0"/>
        <w:spacing w:line="324" w:lineRule="auto"/>
        <w:ind w:firstLine="48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lang w:eastAsia="zh-CN"/>
        </w:rPr>
        <w:t>（一）</w:t>
      </w:r>
      <w:r>
        <w:rPr>
          <w:rFonts w:hint="eastAsia" w:ascii="宋体" w:hAnsi="宋体" w:eastAsia="宋体" w:cs="宋体"/>
          <w:color w:val="auto"/>
          <w:highlight w:val="none"/>
          <w:shd w:val="clear" w:color="auto" w:fill="FFFFFF"/>
        </w:rPr>
        <w:t>一般资格条件：</w:t>
      </w:r>
    </w:p>
    <w:p>
      <w:pPr>
        <w:spacing w:line="440" w:lineRule="exact"/>
        <w:ind w:firstLine="240" w:firstLineChars="100"/>
        <w:jc w:val="left"/>
        <w:rPr>
          <w:rFonts w:hint="eastAsia" w:ascii="宋体" w:hAnsi="宋体" w:eastAsia="宋体" w:cs="宋体"/>
          <w:color w:val="000000" w:themeColor="text1"/>
          <w:u w:val="single"/>
          <w14:textFill>
            <w14:solidFill>
              <w14:schemeClr w14:val="tx1"/>
            </w14:solidFill>
          </w14:textFill>
        </w:rPr>
      </w:pPr>
      <w:r>
        <w:rPr>
          <w:rFonts w:hint="eastAsia" w:ascii="宋体" w:hAnsi="宋体" w:eastAsia="宋体" w:cs="宋体"/>
          <w:color w:val="auto"/>
          <w:highlight w:val="none"/>
          <w:shd w:val="clear" w:color="auto" w:fill="FFFFFF"/>
          <w:lang w:val="en-US" w:eastAsia="zh-CN"/>
        </w:rPr>
        <w:t>1、</w:t>
      </w:r>
      <w:r>
        <w:rPr>
          <w:rFonts w:hint="eastAsia" w:ascii="宋体" w:hAnsi="宋体" w:eastAsia="宋体" w:cs="宋体"/>
          <w:color w:val="auto"/>
          <w:highlight w:val="none"/>
          <w:shd w:val="clear" w:color="auto" w:fill="FFFFFF"/>
        </w:rPr>
        <w:t>具有独立承担民事责任的能力</w:t>
      </w:r>
      <w:r>
        <w:rPr>
          <w:rFonts w:hint="eastAsia" w:ascii="宋体" w:hAnsi="宋体" w:eastAsia="宋体" w:cs="宋体"/>
          <w:color w:val="auto"/>
          <w:highlight w:val="none"/>
          <w:shd w:val="clear" w:color="auto" w:fill="FFFFFF"/>
          <w:lang w:eastAsia="zh-CN"/>
        </w:rPr>
        <w:t>：</w:t>
      </w:r>
      <w:r>
        <w:rPr>
          <w:rFonts w:hint="eastAsia" w:ascii="宋体" w:hAnsi="宋体" w:eastAsia="宋体" w:cs="宋体"/>
          <w:color w:val="000000" w:themeColor="text1"/>
          <w:u w:val="single"/>
          <w14:textFill>
            <w14:solidFill>
              <w14:schemeClr w14:val="tx1"/>
            </w14:solidFill>
          </w14:textFill>
        </w:rPr>
        <w:t>供应商应为中华人民共和国境内具有独立法人资格，持有合法有效的企业法人营业执照或事业单位法人证书（提供营业执照或法人扫描件）</w:t>
      </w:r>
    </w:p>
    <w:p>
      <w:pPr>
        <w:widowControl/>
        <w:adjustRightInd w:val="0"/>
        <w:snapToGrid w:val="0"/>
        <w:spacing w:line="324" w:lineRule="auto"/>
        <w:ind w:firstLine="480"/>
        <w:rPr>
          <w:rFonts w:hint="eastAsia" w:ascii="宋体" w:hAnsi="宋体" w:eastAsia="宋体" w:cs="宋体"/>
          <w:b/>
          <w:bCs/>
          <w:color w:val="auto"/>
          <w:highlight w:val="none"/>
          <w:shd w:val="clear" w:color="auto" w:fill="FFFFFF"/>
        </w:rPr>
      </w:pPr>
    </w:p>
    <w:p>
      <w:pPr>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firstLine="48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具有履行合同所必需的设备和专业技术能力：</w:t>
      </w:r>
      <w:r>
        <w:rPr>
          <w:rFonts w:hint="eastAsia" w:ascii="宋体" w:hAnsi="宋体" w:eastAsia="宋体" w:cs="宋体"/>
          <w:color w:val="000000" w:themeColor="text1"/>
          <w:u w:val="single"/>
          <w14:textFill>
            <w14:solidFill>
              <w14:schemeClr w14:val="tx1"/>
            </w14:solidFill>
          </w14:textFill>
        </w:rPr>
        <w:t>需附投标供应商履约能力承诺书，</w:t>
      </w:r>
      <w:r>
        <w:rPr>
          <w:rFonts w:hint="eastAsia" w:ascii="宋体" w:hAnsi="宋体" w:eastAsia="宋体" w:cs="宋体"/>
          <w:color w:val="000000" w:themeColor="text1"/>
          <w14:textFill>
            <w14:solidFill>
              <w14:schemeClr w14:val="tx1"/>
            </w14:solidFill>
          </w14:textFill>
        </w:rPr>
        <w:t>；</w:t>
      </w: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widowControl/>
        <w:numPr>
          <w:ilvl w:val="0"/>
          <w:numId w:val="0"/>
        </w:numPr>
        <w:adjustRightInd w:val="0"/>
        <w:snapToGrid w:val="0"/>
        <w:spacing w:line="324" w:lineRule="auto"/>
        <w:rPr>
          <w:rFonts w:hint="eastAsia" w:ascii="宋体" w:hAnsi="宋体" w:eastAsia="宋体" w:cs="宋体"/>
          <w:color w:val="000000" w:themeColor="text1"/>
          <w14:textFill>
            <w14:solidFill>
              <w14:schemeClr w14:val="tx1"/>
            </w14:solidFill>
          </w14:textFill>
        </w:rPr>
      </w:pPr>
    </w:p>
    <w:p>
      <w:pPr>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履约能力承诺书</w:t>
      </w:r>
    </w:p>
    <w:p>
      <w:pPr>
        <w:rPr>
          <w:rFonts w:hint="eastAsia" w:ascii="宋体" w:hAnsi="宋体" w:eastAsia="宋体" w:cs="宋体"/>
          <w:color w:val="auto"/>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numPr>
          <w:ilvl w:val="0"/>
          <w:numId w:val="5"/>
        </w:numPr>
        <w:spacing w:line="440" w:lineRule="exact"/>
        <w:ind w:left="0" w:leftChars="0" w:firstLine="480" w:firstLineChars="200"/>
        <w:jc w:val="left"/>
        <w:rPr>
          <w:rFonts w:hint="eastAsia" w:ascii="宋体" w:hAnsi="宋体" w:eastAsia="宋体" w:cs="宋体"/>
          <w:b/>
          <w:bCs/>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法律、行政法规规定的其他条件：对列入失信惩戒被执行人名单且还在执行期的供应商，拒绝其参与本次采购活动。信用记录查询渠道为“信用中国”网站：</w:t>
      </w:r>
      <w:r>
        <w:rPr>
          <w:rFonts w:hint="eastAsia" w:ascii="宋体" w:hAnsi="宋体" w:eastAsia="宋体" w:cs="宋体"/>
          <w:color w:val="000000" w:themeColor="text1"/>
          <w:u w:val="single"/>
          <w14:textFill>
            <w14:solidFill>
              <w14:schemeClr w14:val="tx1"/>
            </w14:solidFill>
          </w14:textFill>
        </w:rPr>
        <w:t>提供信用中国网站的查询结果截图（</w:t>
      </w:r>
      <w:r>
        <w:rPr>
          <w:rFonts w:hint="eastAsia" w:ascii="宋体" w:hAnsi="宋体" w:eastAsia="宋体" w:cs="宋体"/>
          <w:b/>
          <w:bCs/>
          <w:color w:val="000000" w:themeColor="text1"/>
          <w:u w:val="single"/>
          <w14:textFill>
            <w14:solidFill>
              <w14:schemeClr w14:val="tx1"/>
            </w14:solidFill>
          </w14:textFill>
        </w:rPr>
        <w:t>查询时间为本公告发布之日起至响应文件递交截止之日止）</w:t>
      </w:r>
      <w:r>
        <w:rPr>
          <w:rFonts w:hint="eastAsia" w:ascii="宋体" w:hAnsi="宋体" w:eastAsia="宋体" w:cs="宋体"/>
          <w:b/>
          <w:bCs/>
          <w:color w:val="000000" w:themeColor="text1"/>
          <w:u w:val="single"/>
          <w:lang w:val="en-US" w:eastAsia="zh-CN"/>
          <w14:textFill>
            <w14:solidFill>
              <w14:schemeClr w14:val="tx1"/>
            </w14:solidFill>
          </w14:textFill>
        </w:rPr>
        <w:t>或提供承诺书</w:t>
      </w:r>
      <w:r>
        <w:rPr>
          <w:rFonts w:hint="eastAsia" w:ascii="宋体" w:hAnsi="宋体" w:eastAsia="宋体" w:cs="宋体"/>
          <w:b/>
          <w:bCs/>
          <w:color w:val="000000" w:themeColor="text1"/>
          <w:lang w:eastAsia="zh-CN"/>
          <w14:textFill>
            <w14:solidFill>
              <w14:schemeClr w14:val="tx1"/>
            </w14:solidFill>
          </w14:textFill>
        </w:rPr>
        <w:t>；</w:t>
      </w:r>
    </w:p>
    <w:p>
      <w:pPr>
        <w:widowControl w:val="0"/>
        <w:numPr>
          <w:ilvl w:val="0"/>
          <w:numId w:val="0"/>
        </w:numPr>
        <w:spacing w:line="440" w:lineRule="exact"/>
        <w:jc w:val="left"/>
        <w:rPr>
          <w:rFonts w:hint="eastAsia" w:ascii="宋体" w:hAnsi="宋体" w:eastAsia="宋体" w:cs="宋体"/>
          <w:b/>
          <w:bCs/>
          <w:color w:val="000000" w:themeColor="text1"/>
          <w:lang w:eastAsia="zh-CN"/>
          <w14:textFill>
            <w14:solidFill>
              <w14:schemeClr w14:val="tx1"/>
            </w14:solidFill>
          </w14:textFill>
        </w:rPr>
      </w:pPr>
    </w:p>
    <w:p>
      <w:pPr>
        <w:widowControl/>
        <w:adjustRightInd w:val="0"/>
        <w:snapToGrid w:val="0"/>
        <w:spacing w:line="324" w:lineRule="auto"/>
        <w:ind w:firstLine="480"/>
        <w:jc w:val="center"/>
        <w:rPr>
          <w:rFonts w:hint="eastAsia" w:ascii="宋体" w:hAnsi="宋体" w:eastAsia="宋体" w:cs="宋体"/>
          <w:b/>
          <w:bCs/>
          <w:color w:val="auto"/>
          <w:sz w:val="32"/>
          <w:szCs w:val="32"/>
          <w:highlight w:val="none"/>
          <w:shd w:val="clear" w:color="auto" w:fill="FFFFFF"/>
          <w:lang w:val="en-US" w:eastAsia="zh-CN"/>
        </w:rPr>
      </w:pPr>
      <w:r>
        <w:rPr>
          <w:rFonts w:hint="eastAsia" w:ascii="宋体" w:hAnsi="宋体" w:eastAsia="宋体" w:cs="宋体"/>
          <w:b/>
          <w:bCs/>
          <w:color w:val="auto"/>
          <w:sz w:val="32"/>
          <w:szCs w:val="32"/>
          <w:highlight w:val="none"/>
          <w:shd w:val="clear" w:color="auto" w:fill="FFFFFF"/>
          <w:lang w:val="en-US" w:eastAsia="zh-CN"/>
        </w:rPr>
        <w:t>良好信用承诺书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ind w:left="0" w:leftChars="0" w:firstLine="0" w:firstLineChars="0"/>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我公司具有良好信用，未被</w:t>
      </w:r>
      <w:r>
        <w:rPr>
          <w:rFonts w:hint="eastAsia" w:ascii="宋体" w:hAnsi="宋体" w:eastAsia="宋体" w:cs="宋体"/>
          <w:color w:val="000000" w:themeColor="text1"/>
          <w14:textFill>
            <w14:solidFill>
              <w14:schemeClr w14:val="tx1"/>
            </w14:solidFill>
          </w14:textFill>
        </w:rPr>
        <w:t>列入失信惩戒被执行人名单且</w:t>
      </w:r>
      <w:r>
        <w:rPr>
          <w:rFonts w:hint="eastAsia" w:ascii="宋体" w:hAnsi="宋体" w:eastAsia="宋体" w:cs="宋体"/>
          <w:color w:val="000000" w:themeColor="text1"/>
          <w:lang w:val="en-US" w:eastAsia="zh-CN"/>
          <w14:textFill>
            <w14:solidFill>
              <w14:schemeClr w14:val="tx1"/>
            </w14:solidFill>
          </w14:textFill>
        </w:rPr>
        <w:t>未</w:t>
      </w:r>
      <w:r>
        <w:rPr>
          <w:rFonts w:hint="eastAsia" w:ascii="宋体" w:hAnsi="宋体" w:eastAsia="宋体" w:cs="宋体"/>
          <w:color w:val="000000" w:themeColor="text1"/>
          <w14:textFill>
            <w14:solidFill>
              <w14:schemeClr w14:val="tx1"/>
            </w14:solidFill>
          </w14:textFill>
        </w:rPr>
        <w:t>在执行期</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jc w:val="right"/>
        <w:rPr>
          <w:rFonts w:hint="eastAsia" w:ascii="宋体" w:hAnsi="宋体" w:eastAsia="宋体" w:cs="宋体"/>
          <w:color w:val="auto"/>
          <w:highlight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r>
        <w:rPr>
          <w:rFonts w:hint="eastAsia" w:ascii="宋体" w:hAnsi="宋体" w:eastAsia="宋体" w:cs="宋体"/>
          <w:color w:val="auto"/>
          <w:highlight w:val="none"/>
          <w:shd w:val="clear" w:color="auto" w:fill="FFFFFF"/>
          <w:lang w:val="en-US" w:eastAsia="zh-CN"/>
        </w:rPr>
        <w:br w:type="page"/>
      </w:r>
    </w:p>
    <w:p>
      <w:pPr>
        <w:widowControl/>
        <w:numPr>
          <w:ilvl w:val="0"/>
          <w:numId w:val="5"/>
        </w:numPr>
        <w:adjustRightInd w:val="0"/>
        <w:snapToGrid w:val="0"/>
        <w:spacing w:line="324" w:lineRule="auto"/>
        <w:ind w:left="0" w:leftChars="0" w:firstLine="480" w:firstLineChars="200"/>
        <w:rPr>
          <w:rFonts w:hint="eastAsia" w:ascii="宋体" w:hAnsi="宋体" w:eastAsia="宋体" w:cs="宋体"/>
          <w:color w:val="000000" w:themeColor="text1"/>
          <w:highlight w:val="none"/>
          <w:u w:val="single"/>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依</w:t>
      </w:r>
      <w:r>
        <w:rPr>
          <w:rFonts w:hint="eastAsia" w:ascii="宋体" w:hAnsi="宋体" w:eastAsia="宋体" w:cs="宋体"/>
          <w:color w:val="000000" w:themeColor="text1"/>
          <w:highlight w:val="none"/>
          <w:lang w:val="en-US" w:eastAsia="zh-CN"/>
          <w14:textFill>
            <w14:solidFill>
              <w14:schemeClr w14:val="tx1"/>
            </w14:solidFill>
          </w14:textFill>
        </w:rPr>
        <w:t>法缴纳税收和社会保障资金的相关材料：</w:t>
      </w:r>
      <w:r>
        <w:rPr>
          <w:rFonts w:hint="eastAsia" w:ascii="宋体" w:hAnsi="宋体" w:eastAsia="宋体" w:cs="宋体"/>
          <w:color w:val="000000" w:themeColor="text1"/>
          <w:highlight w:val="none"/>
          <w:u w:val="single"/>
          <w:lang w:val="en-US" w:eastAsia="zh-CN"/>
          <w14:textFill>
            <w14:solidFill>
              <w14:schemeClr w14:val="tx1"/>
            </w14:solidFill>
          </w14:textFill>
        </w:rPr>
        <w:t>提供2025年至今任意1个月的纳税证明和社保缴纳证明；或提供具有</w:t>
      </w:r>
      <w:r>
        <w:rPr>
          <w:rFonts w:hint="eastAsia" w:ascii="宋体" w:hAnsi="宋体" w:eastAsia="宋体" w:cs="宋体"/>
          <w:color w:val="FF0000"/>
          <w:highlight w:val="none"/>
          <w:u w:val="single"/>
          <w:lang w:val="en-US" w:eastAsia="zh-CN"/>
        </w:rPr>
        <w:t>依法缴纳税收</w:t>
      </w:r>
      <w:r>
        <w:rPr>
          <w:rFonts w:hint="eastAsia" w:ascii="宋体" w:hAnsi="宋体" w:eastAsia="宋体" w:cs="宋体"/>
          <w:color w:val="000000" w:themeColor="text1"/>
          <w:highlight w:val="none"/>
          <w:u w:val="single"/>
          <w:lang w:val="en-US" w:eastAsia="zh-CN"/>
          <w14:textFill>
            <w14:solidFill>
              <w14:schemeClr w14:val="tx1"/>
            </w14:solidFill>
          </w14:textFill>
        </w:rPr>
        <w:t>和</w:t>
      </w:r>
      <w:r>
        <w:rPr>
          <w:rFonts w:hint="eastAsia" w:ascii="宋体" w:hAnsi="宋体" w:eastAsia="宋体" w:cs="宋体"/>
          <w:color w:val="FF0000"/>
          <w:highlight w:val="none"/>
          <w:u w:val="single"/>
          <w:lang w:val="en-US" w:eastAsia="zh-CN"/>
        </w:rPr>
        <w:t>社会保障资金</w:t>
      </w:r>
      <w:r>
        <w:rPr>
          <w:rFonts w:hint="eastAsia" w:ascii="宋体" w:hAnsi="宋体" w:eastAsia="宋体" w:cs="宋体"/>
          <w:color w:val="000000" w:themeColor="text1"/>
          <w:highlight w:val="none"/>
          <w:u w:val="single"/>
          <w:lang w:val="en-US" w:eastAsia="zh-CN"/>
          <w14:textFill>
            <w14:solidFill>
              <w14:schemeClr w14:val="tx1"/>
            </w14:solidFill>
          </w14:textFill>
        </w:rPr>
        <w:t>的良好记录的承诺函（承诺函格式自拟，加盖供应商单位公章）。</w:t>
      </w: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widowControl/>
        <w:numPr>
          <w:ilvl w:val="0"/>
          <w:numId w:val="0"/>
        </w:numPr>
        <w:adjustRightInd w:val="0"/>
        <w:snapToGrid w:val="0"/>
        <w:spacing w:line="324" w:lineRule="auto"/>
        <w:ind w:leftChars="200"/>
        <w:rPr>
          <w:rFonts w:hint="eastAsia" w:ascii="宋体" w:hAnsi="宋体" w:eastAsia="宋体" w:cs="宋体"/>
          <w:color w:val="000000" w:themeColor="text1"/>
          <w:highlight w:val="none"/>
          <w:u w:val="single"/>
          <w:lang w:val="en-US" w:eastAsia="zh-CN"/>
          <w14:textFill>
            <w14:solidFill>
              <w14:schemeClr w14:val="tx1"/>
            </w14:solidFill>
          </w14:textFill>
        </w:rPr>
      </w:pPr>
    </w:p>
    <w:p>
      <w:pPr>
        <w:ind w:left="0" w:leftChars="0" w:firstLine="0" w:firstLineChars="0"/>
        <w:rPr>
          <w:rFonts w:hint="eastAsia" w:ascii="宋体" w:hAnsi="宋体" w:eastAsia="宋体" w:cs="宋体"/>
          <w:color w:val="auto"/>
          <w:highlight w:val="none"/>
          <w:shd w:val="clear" w:color="auto" w:fill="FFFFFF"/>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具有依法缴纳税收和社会保障资金的良好记录的承诺书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ind w:left="0" w:leftChars="0" w:firstLine="0" w:firstLineChars="0"/>
        <w:jc w:val="right"/>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 </w:t>
      </w: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rPr>
          <w:rFonts w:hint="eastAsia" w:ascii="宋体" w:hAnsi="宋体" w:eastAsia="宋体" w:cs="宋体"/>
          <w:color w:val="000000" w:themeColor="text1"/>
          <w:highlight w:val="yellow"/>
          <w:u w:val="single"/>
          <w:lang w:val="en-US" w:eastAsia="zh-CN"/>
          <w14:textFill>
            <w14:solidFill>
              <w14:schemeClr w14:val="tx1"/>
            </w14:solidFill>
          </w14:textFill>
        </w:rPr>
      </w:pPr>
    </w:p>
    <w:p>
      <w:pPr>
        <w:pStyle w:val="18"/>
        <w:numPr>
          <w:ilvl w:val="0"/>
          <w:numId w:val="0"/>
        </w:numPr>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sectPr>
          <w:footerReference r:id="rId11" w:type="default"/>
          <w:pgSz w:w="11906" w:h="16839"/>
          <w:pgMar w:top="1422" w:right="1679" w:bottom="1362" w:left="1785" w:header="0" w:footer="1200" w:gutter="0"/>
          <w:pgNumType w:fmt="decimal"/>
          <w:cols w:space="720" w:num="1"/>
        </w:sectPr>
      </w:pPr>
    </w:p>
    <w:p>
      <w:pPr>
        <w:pStyle w:val="18"/>
        <w:keepNext w:val="0"/>
        <w:keepLines w:val="0"/>
        <w:pageBreakBefore w:val="0"/>
        <w:widowControl w:val="0"/>
        <w:numPr>
          <w:ilvl w:val="0"/>
          <w:numId w:val="5"/>
        </w:numPr>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具有良好的商业信誉和健全的财务会计制度：提供2023或2024年度经第三方审计的财务报告或基本开户银行出具的资信证明或具有良好的</w:t>
      </w:r>
      <w:r>
        <w:rPr>
          <w:rFonts w:hint="eastAsia" w:ascii="宋体" w:hAnsi="宋体" w:eastAsia="宋体" w:cs="宋体"/>
          <w:color w:val="FF0000"/>
          <w:kern w:val="2"/>
          <w:sz w:val="24"/>
          <w:szCs w:val="24"/>
          <w:highlight w:val="none"/>
          <w:lang w:val="en-US" w:eastAsia="zh-CN" w:bidi="ar-SA"/>
        </w:rPr>
        <w:t>商业信誉</w:t>
      </w:r>
      <w:r>
        <w:rPr>
          <w:rFonts w:hint="eastAsia" w:ascii="宋体" w:hAnsi="宋体" w:eastAsia="宋体" w:cs="宋体"/>
          <w:color w:val="auto"/>
          <w:kern w:val="2"/>
          <w:sz w:val="24"/>
          <w:szCs w:val="24"/>
          <w:highlight w:val="none"/>
          <w:lang w:val="en-US" w:eastAsia="zh-CN" w:bidi="ar-SA"/>
        </w:rPr>
        <w:t>和</w:t>
      </w:r>
      <w:r>
        <w:rPr>
          <w:rFonts w:hint="eastAsia" w:ascii="宋体" w:hAnsi="宋体" w:eastAsia="宋体" w:cs="宋体"/>
          <w:color w:val="FF0000"/>
          <w:kern w:val="2"/>
          <w:sz w:val="24"/>
          <w:szCs w:val="24"/>
          <w:highlight w:val="none"/>
          <w:lang w:val="en-US" w:eastAsia="zh-CN" w:bidi="ar-SA"/>
        </w:rPr>
        <w:t>健全的财务会计制度</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的承诺函(格式自拟，加盖供应商单位公章）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p>
      <w:pPr>
        <w:ind w:left="0" w:leftChars="0" w:firstLine="0" w:firstLineChars="0"/>
        <w:jc w:val="center"/>
        <w:rPr>
          <w:rFonts w:hint="eastAsia" w:ascii="宋体" w:hAnsi="宋体" w:eastAsia="宋体" w:cs="宋体"/>
          <w:b/>
          <w:bCs/>
          <w:color w:val="auto"/>
          <w:sz w:val="32"/>
          <w:szCs w:val="32"/>
          <w:highlight w:val="none"/>
          <w:u w:val="none"/>
          <w:shd w:val="clear" w:color="auto" w:fill="FFFFFF"/>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具有良好的商业信誉和健全的财务会计制度的承诺</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书</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240" w:firstLineChars="1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参加本次招标活动前三年内，在经营活动中没有违法违规记录：提供参加招标活动前3年内在经营活动中没有重大违法记录的书面声明；</w:t>
      </w:r>
    </w:p>
    <w:p>
      <w:pPr>
        <w:spacing w:line="440" w:lineRule="exact"/>
        <w:ind w:left="0" w:leftChars="0" w:firstLine="240" w:firstLineChars="100"/>
        <w:jc w:val="left"/>
        <w:rPr>
          <w:rFonts w:hint="eastAsia" w:ascii="宋体" w:hAnsi="宋体" w:eastAsia="宋体" w:cs="宋体"/>
          <w:lang w:val="en-US" w:eastAsia="zh-CN"/>
        </w:rPr>
      </w:pPr>
    </w:p>
    <w:p>
      <w:pPr>
        <w:spacing w:line="440" w:lineRule="exact"/>
        <w:ind w:left="0" w:leftChars="0" w:firstLine="240" w:firstLineChars="100"/>
        <w:jc w:val="left"/>
        <w:rPr>
          <w:rFonts w:hint="eastAsia" w:ascii="宋体" w:hAnsi="宋体" w:eastAsia="宋体" w:cs="宋体"/>
          <w:lang w:val="en-US" w:eastAsia="zh-CN"/>
        </w:rPr>
      </w:pPr>
    </w:p>
    <w:p>
      <w:pPr>
        <w:ind w:left="0" w:leftChars="0" w:firstLine="0" w:firstLineChars="0"/>
        <w:jc w:val="center"/>
        <w:rPr>
          <w:rFonts w:hint="default" w:ascii="宋体" w:hAnsi="宋体" w:eastAsia="宋体" w:cs="宋体"/>
          <w:b/>
          <w:bCs/>
          <w:color w:val="auto"/>
          <w:sz w:val="32"/>
          <w:szCs w:val="32"/>
          <w:highlight w:val="none"/>
          <w:u w:val="none"/>
          <w:shd w:val="clear" w:color="auto" w:fill="FFFFFF"/>
          <w:lang w:val="en-US"/>
        </w:rPr>
      </w:pPr>
      <w:r>
        <w:rPr>
          <w:rFonts w:hint="eastAsia" w:ascii="宋体" w:hAnsi="宋体" w:eastAsia="宋体" w:cs="宋体"/>
          <w:b/>
          <w:bCs/>
          <w:color w:val="000000" w:themeColor="text1"/>
          <w:sz w:val="32"/>
          <w:szCs w:val="32"/>
          <w:highlight w:val="none"/>
          <w:u w:val="none"/>
          <w:lang w:val="en-US" w:eastAsia="zh-CN"/>
          <w14:textFill>
            <w14:solidFill>
              <w14:schemeClr w14:val="tx1"/>
            </w14:solidFill>
          </w14:textFill>
        </w:rPr>
        <w:t>三年内，在经营活动中没有违法违规记</w:t>
      </w:r>
      <w:r>
        <w:rPr>
          <w:rFonts w:hint="eastAsia" w:ascii="宋体" w:hAnsi="宋体" w:cs="宋体"/>
          <w:b/>
          <w:bCs/>
          <w:color w:val="000000" w:themeColor="text1"/>
          <w:sz w:val="32"/>
          <w:szCs w:val="32"/>
          <w:highlight w:val="none"/>
          <w:u w:val="none"/>
          <w:lang w:val="en-US" w:eastAsia="zh-CN"/>
          <w14:textFill>
            <w14:solidFill>
              <w14:schemeClr w14:val="tx1"/>
            </w14:solidFill>
          </w14:textFill>
        </w:rPr>
        <w:t>录的声明函</w:t>
      </w:r>
    </w:p>
    <w:p>
      <w:pPr>
        <w:ind w:left="0" w:leftChars="0" w:firstLine="0" w:firstLineChars="0"/>
        <w:rPr>
          <w:rFonts w:hint="eastAsia" w:ascii="宋体" w:hAnsi="宋体" w:eastAsia="宋体" w:cs="宋体"/>
          <w:color w:val="auto"/>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我公司参加本次招标活动前三年内，在经营活动中没有违法违规记录。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w:t>
      </w:r>
      <w:r>
        <w:rPr>
          <w:rFonts w:hint="eastAsia" w:ascii="宋体" w:hAnsi="宋体" w:cs="宋体"/>
          <w:color w:val="auto"/>
          <w:highlight w:val="none"/>
          <w:u w:val="none"/>
          <w:shd w:val="clear" w:color="auto" w:fill="FFFFFF"/>
          <w:lang w:val="en-US" w:eastAsia="zh-CN"/>
        </w:rPr>
        <w:t>声明</w:t>
      </w:r>
      <w:r>
        <w:rPr>
          <w:rFonts w:hint="eastAsia" w:ascii="宋体" w:hAnsi="宋体" w:eastAsia="宋体" w:cs="宋体"/>
          <w:color w:val="auto"/>
          <w:highlight w:val="none"/>
          <w:u w:val="none"/>
          <w:shd w:val="clear" w:color="auto" w:fill="FFFFFF"/>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pStyle w:val="18"/>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jc w:val="righ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sectPr>
          <w:pgSz w:w="11906" w:h="16839"/>
          <w:pgMar w:top="1422" w:right="1679" w:bottom="1362" w:left="1785" w:header="0" w:footer="1200" w:gutter="0"/>
          <w:pgNumType w:fmt="decimal"/>
          <w:cols w:space="720" w:num="1"/>
        </w:sect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spacing w:line="440" w:lineRule="exact"/>
        <w:ind w:left="0" w:leftChars="0" w:firstLine="0" w:firstLineChars="0"/>
        <w:jc w:val="left"/>
        <w:rPr>
          <w:rFonts w:hint="eastAsia" w:ascii="宋体" w:hAnsi="宋体" w:eastAsia="宋体" w:cs="宋体"/>
          <w:lang w:val="en-US" w:eastAsia="zh-CN"/>
        </w:rPr>
      </w:pPr>
    </w:p>
    <w:p>
      <w:pPr>
        <w:spacing w:line="440" w:lineRule="exact"/>
        <w:ind w:left="0" w:leftChars="0" w:firstLine="240" w:firstLineChars="100"/>
        <w:jc w:val="left"/>
        <w:rPr>
          <w:rFonts w:hint="default" w:ascii="宋体" w:hAnsi="宋体" w:eastAsia="宋体" w:cs="宋体"/>
          <w:lang w:val="en-US" w:eastAsia="zh-CN"/>
        </w:rPr>
        <w:sectPr>
          <w:pgSz w:w="11906" w:h="16839"/>
          <w:pgMar w:top="1422" w:right="1679" w:bottom="1362" w:left="1785" w:header="0" w:footer="1200" w:gutter="0"/>
          <w:pgNumType w:fmt="decimal"/>
          <w:cols w:space="720" w:num="1"/>
        </w:sectPr>
      </w:pPr>
      <w:r>
        <w:rPr>
          <w:rFonts w:hint="eastAsia" w:ascii="宋体" w:hAnsi="宋体" w:eastAsia="宋体" w:cs="宋体"/>
          <w:lang w:val="en-US" w:eastAsia="zh-CN"/>
        </w:rPr>
        <w:t>7、特殊资格要求 ：</w:t>
      </w:r>
      <w:r>
        <w:rPr>
          <w:rFonts w:hint="eastAsia" w:ascii="宋体" w:hAnsi="宋体" w:cs="宋体"/>
          <w:lang w:val="en-US" w:eastAsia="zh-CN"/>
        </w:rPr>
        <w:t>无</w:t>
      </w:r>
      <w:r>
        <w:rPr>
          <w:rFonts w:hint="eastAsia" w:ascii="宋体" w:hAnsi="宋体" w:eastAsia="宋体" w:cs="宋体"/>
          <w:lang w:val="en-US" w:eastAsia="zh-CN"/>
        </w:rPr>
        <w:t>。（扫描件需盖章）</w:t>
      </w:r>
    </w:p>
    <w:p>
      <w:pPr>
        <w:spacing w:before="139" w:line="228" w:lineRule="auto"/>
        <w:ind w:firstLine="2971" w:firstLineChars="800"/>
        <w:rPr>
          <w:rFonts w:hint="eastAsia" w:ascii="宋体" w:hAnsi="宋体" w:eastAsia="宋体" w:cs="宋体"/>
          <w:sz w:val="35"/>
          <w:szCs w:val="35"/>
          <w:lang w:eastAsia="zh-CN"/>
        </w:rPr>
      </w:pPr>
      <w:r>
        <w:rPr>
          <w:rFonts w:hint="eastAsia" w:ascii="宋体" w:hAnsi="宋体" w:eastAsia="宋体" w:cs="宋体"/>
          <w:b/>
          <w:bCs/>
          <w:spacing w:val="10"/>
          <w:sz w:val="35"/>
          <w:szCs w:val="35"/>
        </w:rPr>
        <w:t>五、商务</w:t>
      </w:r>
      <w:r>
        <w:rPr>
          <w:rFonts w:hint="eastAsia" w:ascii="宋体" w:hAnsi="宋体" w:eastAsia="宋体" w:cs="宋体"/>
          <w:b/>
          <w:bCs/>
          <w:spacing w:val="10"/>
          <w:sz w:val="35"/>
          <w:szCs w:val="35"/>
          <w:lang w:val="en-US" w:eastAsia="zh-CN"/>
        </w:rPr>
        <w:t>要求</w:t>
      </w:r>
    </w:p>
    <w:p>
      <w:pPr>
        <w:spacing w:before="99" w:line="211" w:lineRule="auto"/>
        <w:jc w:val="both"/>
        <w:rPr>
          <w:rFonts w:hint="eastAsia" w:ascii="宋体" w:hAnsi="宋体" w:eastAsia="宋体" w:cs="宋体"/>
          <w:b/>
          <w:bCs/>
          <w:color w:val="FF0000"/>
          <w:spacing w:val="-4"/>
          <w:sz w:val="24"/>
          <w:szCs w:val="24"/>
          <w:lang w:val="en-US" w:eastAsia="zh-CN"/>
        </w:rPr>
      </w:pPr>
      <w:r>
        <w:rPr>
          <w:rFonts w:hint="eastAsia" w:ascii="宋体" w:hAnsi="宋体" w:eastAsia="宋体" w:cs="宋体"/>
          <w:b/>
          <w:bCs/>
          <w:spacing w:val="-4"/>
          <w:sz w:val="24"/>
          <w:szCs w:val="24"/>
        </w:rPr>
        <w:t>（一）</w:t>
      </w:r>
      <w:r>
        <w:rPr>
          <w:rFonts w:hint="eastAsia" w:ascii="宋体" w:hAnsi="宋体" w:eastAsia="宋体" w:cs="宋体"/>
          <w:b/>
          <w:bCs/>
          <w:color w:val="FF0000"/>
          <w:spacing w:val="-4"/>
          <w:sz w:val="24"/>
          <w:szCs w:val="24"/>
        </w:rPr>
        <w:t>商务要求响应</w:t>
      </w:r>
      <w:r>
        <w:rPr>
          <w:rFonts w:hint="eastAsia" w:ascii="宋体" w:hAnsi="宋体" w:eastAsia="宋体" w:cs="宋体"/>
          <w:b/>
          <w:bCs/>
          <w:color w:val="FF0000"/>
          <w:spacing w:val="-4"/>
          <w:sz w:val="24"/>
          <w:szCs w:val="24"/>
          <w:lang w:val="en-US" w:eastAsia="zh-CN"/>
        </w:rPr>
        <w:t>承诺（逐条响应，格式自拟）</w:t>
      </w: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pStyle w:val="18"/>
        <w:rPr>
          <w:rFonts w:hint="eastAsia" w:ascii="宋体" w:hAnsi="宋体" w:eastAsia="宋体" w:cs="宋体"/>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jc w:val="both"/>
        <w:rPr>
          <w:rFonts w:hint="eastAsia" w:ascii="宋体" w:hAnsi="宋体" w:eastAsia="宋体" w:cs="宋体"/>
          <w:b/>
          <w:bCs/>
          <w:spacing w:val="-3"/>
          <w:sz w:val="24"/>
          <w:szCs w:val="24"/>
        </w:rPr>
      </w:pPr>
    </w:p>
    <w:p>
      <w:pPr>
        <w:spacing w:before="49" w:line="220" w:lineRule="auto"/>
        <w:ind w:left="0" w:leftChars="0" w:firstLine="0" w:firstLineChars="0"/>
        <w:jc w:val="both"/>
        <w:rPr>
          <w:rFonts w:hint="eastAsia" w:ascii="宋体" w:hAnsi="宋体" w:eastAsia="宋体" w:cs="宋体"/>
          <w:sz w:val="24"/>
          <w:szCs w:val="24"/>
        </w:rPr>
      </w:pPr>
      <w:r>
        <w:rPr>
          <w:rFonts w:hint="eastAsia" w:ascii="宋体" w:hAnsi="宋体" w:eastAsia="宋体" w:cs="宋体"/>
          <w:b/>
          <w:bCs/>
          <w:spacing w:val="-3"/>
          <w:sz w:val="24"/>
          <w:szCs w:val="24"/>
        </w:rPr>
        <w:t>（二）供应商认为应该提供的其他证明材料</w:t>
      </w:r>
      <w:r>
        <w:rPr>
          <w:rFonts w:hint="eastAsia" w:ascii="宋体" w:hAnsi="宋体" w:eastAsia="宋体" w:cs="宋体"/>
          <w:b/>
          <w:bCs/>
          <w:spacing w:val="-5"/>
          <w:sz w:val="24"/>
          <w:szCs w:val="24"/>
        </w:rPr>
        <w:t>(根据评标办法提供证明材料)</w:t>
      </w:r>
    </w:p>
    <w:p>
      <w:pPr>
        <w:spacing w:line="220" w:lineRule="auto"/>
        <w:jc w:val="both"/>
        <w:rPr>
          <w:rFonts w:hint="eastAsia" w:ascii="宋体" w:hAnsi="宋体" w:eastAsia="宋体" w:cs="宋体"/>
          <w:sz w:val="24"/>
          <w:szCs w:val="24"/>
        </w:rPr>
        <w:sectPr>
          <w:footerReference r:id="rId12" w:type="default"/>
          <w:pgSz w:w="11906" w:h="16839"/>
          <w:pgMar w:top="1428" w:right="1785" w:bottom="1362" w:left="1785" w:header="0" w:footer="1200" w:gutter="0"/>
          <w:pgNumType w:fmt="decimal"/>
          <w:cols w:space="720" w:num="1"/>
        </w:sectPr>
      </w:pPr>
    </w:p>
    <w:p>
      <w:pPr>
        <w:spacing w:before="139" w:line="227" w:lineRule="auto"/>
        <w:ind w:firstLine="1525" w:firstLineChars="400"/>
        <w:rPr>
          <w:rFonts w:hint="eastAsia" w:ascii="宋体" w:hAnsi="宋体" w:eastAsia="宋体" w:cs="宋体"/>
          <w:sz w:val="35"/>
          <w:szCs w:val="35"/>
        </w:rPr>
      </w:pPr>
      <w:r>
        <w:rPr>
          <w:rFonts w:hint="eastAsia" w:ascii="宋体" w:hAnsi="宋体" w:eastAsia="宋体" w:cs="宋体"/>
          <w:b/>
          <w:bCs/>
          <w:spacing w:val="15"/>
          <w:sz w:val="35"/>
          <w:szCs w:val="35"/>
        </w:rPr>
        <w:t>六、响应人需要说明的其他内容</w:t>
      </w:r>
    </w:p>
    <w:p>
      <w:pPr>
        <w:spacing w:before="235" w:line="223" w:lineRule="auto"/>
        <w:ind w:firstLine="2440" w:firstLineChars="900"/>
        <w:rPr>
          <w:rFonts w:hint="eastAsia" w:ascii="宋体" w:hAnsi="宋体" w:eastAsia="宋体" w:cs="宋体"/>
          <w:sz w:val="28"/>
          <w:szCs w:val="28"/>
        </w:rPr>
      </w:pPr>
      <w:r>
        <w:rPr>
          <w:rFonts w:hint="eastAsia" w:ascii="宋体" w:hAnsi="宋体" w:eastAsia="宋体" w:cs="宋体"/>
          <w:b/>
          <w:bCs/>
          <w:spacing w:val="-5"/>
          <w:sz w:val="28"/>
          <w:szCs w:val="28"/>
        </w:rPr>
        <w:t>1、同意采购文件条款声明</w:t>
      </w:r>
    </w:p>
    <w:p>
      <w:pPr>
        <w:spacing w:before="153" w:line="224" w:lineRule="auto"/>
        <w:ind w:left="36"/>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2" w:line="223" w:lineRule="auto"/>
        <w:ind w:right="13"/>
        <w:jc w:val="right"/>
        <w:rPr>
          <w:rFonts w:hint="eastAsia" w:ascii="宋体" w:hAnsi="宋体" w:eastAsia="宋体" w:cs="宋体"/>
          <w:spacing w:val="4"/>
          <w:sz w:val="28"/>
          <w:szCs w:val="28"/>
        </w:rPr>
      </w:pPr>
      <w:r>
        <w:rPr>
          <w:rFonts w:hint="eastAsia" w:ascii="宋体" w:hAnsi="宋体" w:eastAsia="宋体" w:cs="宋体"/>
          <w:spacing w:val="4"/>
          <w:sz w:val="28"/>
          <w:szCs w:val="28"/>
        </w:rPr>
        <w:t>为响应你方组织的</w:t>
      </w:r>
      <w:r>
        <w:rPr>
          <w:rFonts w:hint="eastAsia" w:ascii="宋体" w:hAnsi="宋体" w:eastAsia="宋体" w:cs="宋体"/>
          <w:spacing w:val="-127"/>
          <w:sz w:val="28"/>
          <w:szCs w:val="28"/>
        </w:rPr>
        <w:t xml:space="preserve"> </w:t>
      </w:r>
      <w:r>
        <w:rPr>
          <w:rFonts w:hint="eastAsia" w:ascii="宋体" w:hAnsi="宋体" w:eastAsia="宋体" w:cs="宋体"/>
          <w:spacing w:val="7"/>
          <w:sz w:val="28"/>
          <w:szCs w:val="28"/>
          <w:u w:val="single" w:color="auto"/>
        </w:rPr>
        <w:t xml:space="preserve">                </w:t>
      </w:r>
      <w:r>
        <w:rPr>
          <w:rFonts w:hint="eastAsia" w:ascii="宋体" w:hAnsi="宋体" w:eastAsia="宋体" w:cs="宋体"/>
          <w:spacing w:val="-105"/>
          <w:sz w:val="28"/>
          <w:szCs w:val="28"/>
        </w:rPr>
        <w:t xml:space="preserve"> </w:t>
      </w:r>
      <w:r>
        <w:rPr>
          <w:rFonts w:hint="eastAsia" w:ascii="宋体" w:hAnsi="宋体" w:eastAsia="宋体" w:cs="宋体"/>
          <w:spacing w:val="4"/>
          <w:sz w:val="28"/>
          <w:szCs w:val="28"/>
        </w:rPr>
        <w:t>采购项目的谈判，</w:t>
      </w:r>
    </w:p>
    <w:p>
      <w:pPr>
        <w:spacing w:before="152" w:line="223" w:lineRule="auto"/>
        <w:ind w:right="13"/>
        <w:jc w:val="both"/>
        <w:rPr>
          <w:rFonts w:hint="eastAsia" w:ascii="宋体" w:hAnsi="宋体" w:eastAsia="宋体" w:cs="宋体"/>
          <w:sz w:val="28"/>
          <w:szCs w:val="28"/>
        </w:rPr>
      </w:pPr>
      <w:r>
        <w:rPr>
          <w:rFonts w:hint="eastAsia" w:ascii="宋体" w:hAnsi="宋体" w:eastAsia="宋体" w:cs="宋体"/>
          <w:spacing w:val="4"/>
          <w:sz w:val="28"/>
          <w:szCs w:val="28"/>
          <w:lang w:val="en-US" w:eastAsia="zh-CN"/>
        </w:rPr>
        <w:t>项目</w:t>
      </w:r>
      <w:r>
        <w:rPr>
          <w:rFonts w:hint="eastAsia" w:ascii="宋体" w:hAnsi="宋体" w:eastAsia="宋体" w:cs="宋体"/>
          <w:spacing w:val="4"/>
          <w:sz w:val="28"/>
          <w:szCs w:val="28"/>
        </w:rPr>
        <w:t>编</w:t>
      </w:r>
      <w:r>
        <w:rPr>
          <w:rFonts w:hint="eastAsia" w:ascii="宋体" w:hAnsi="宋体" w:eastAsia="宋体" w:cs="宋体"/>
          <w:spacing w:val="4"/>
          <w:sz w:val="28"/>
          <w:szCs w:val="28"/>
          <w:lang w:val="en-US" w:eastAsia="zh-CN"/>
        </w:rPr>
        <w:t>号</w:t>
      </w:r>
      <w:r>
        <w:rPr>
          <w:rFonts w:hint="eastAsia" w:ascii="宋体" w:hAnsi="宋体" w:eastAsia="宋体" w:cs="宋体"/>
          <w:spacing w:val="-3"/>
          <w:sz w:val="28"/>
          <w:szCs w:val="28"/>
        </w:rPr>
        <w:t>为</w:t>
      </w:r>
      <w:r>
        <w:rPr>
          <w:rFonts w:hint="eastAsia" w:ascii="宋体" w:hAnsi="宋体" w:eastAsia="宋体" w:cs="宋体"/>
          <w:spacing w:val="-27"/>
          <w:sz w:val="28"/>
          <w:szCs w:val="28"/>
        </w:rPr>
        <w:t>：</w:t>
      </w:r>
      <w:r>
        <w:rPr>
          <w:rFonts w:hint="eastAsia" w:ascii="宋体" w:hAnsi="宋体" w:eastAsia="宋体" w:cs="宋体"/>
          <w:spacing w:val="15"/>
          <w:sz w:val="28"/>
          <w:szCs w:val="28"/>
          <w:u w:val="single" w:color="auto"/>
        </w:rPr>
        <w:t xml:space="preserve">         </w:t>
      </w:r>
      <w:r>
        <w:rPr>
          <w:rFonts w:hint="eastAsia" w:ascii="宋体" w:hAnsi="宋体" w:eastAsia="宋体" w:cs="宋体"/>
          <w:spacing w:val="-27"/>
          <w:sz w:val="28"/>
          <w:szCs w:val="28"/>
        </w:rPr>
        <w:t>，</w:t>
      </w:r>
      <w:r>
        <w:rPr>
          <w:rFonts w:hint="eastAsia" w:ascii="宋体" w:hAnsi="宋体" w:eastAsia="宋体" w:cs="宋体"/>
          <w:spacing w:val="-3"/>
          <w:sz w:val="28"/>
          <w:szCs w:val="28"/>
        </w:rPr>
        <w:t>我方在参与投标前已详细研究了谈判采购文件的所</w:t>
      </w:r>
      <w:r>
        <w:rPr>
          <w:rFonts w:hint="eastAsia" w:ascii="宋体" w:hAnsi="宋体" w:eastAsia="宋体" w:cs="宋体"/>
          <w:spacing w:val="4"/>
          <w:sz w:val="28"/>
          <w:szCs w:val="28"/>
        </w:rPr>
        <w:t xml:space="preserve"> </w:t>
      </w:r>
      <w:r>
        <w:rPr>
          <w:rFonts w:hint="eastAsia" w:ascii="宋体" w:hAnsi="宋体" w:eastAsia="宋体" w:cs="宋体"/>
          <w:spacing w:val="-4"/>
          <w:sz w:val="28"/>
          <w:szCs w:val="28"/>
        </w:rPr>
        <w:t>有内容，包括修改或更改（正）文件（如果有的话）和所有已提供的</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参考资料以及有关附件，我方完全明白并认为此谈判采购文件没有倾</w:t>
      </w:r>
      <w:r>
        <w:rPr>
          <w:rFonts w:hint="eastAsia" w:ascii="宋体" w:hAnsi="宋体" w:eastAsia="宋体" w:cs="宋体"/>
          <w:spacing w:val="10"/>
          <w:sz w:val="28"/>
          <w:szCs w:val="28"/>
        </w:rPr>
        <w:t xml:space="preserve"> </w:t>
      </w:r>
      <w:r>
        <w:rPr>
          <w:rFonts w:hint="eastAsia" w:ascii="宋体" w:hAnsi="宋体" w:eastAsia="宋体" w:cs="宋体"/>
          <w:spacing w:val="-4"/>
          <w:sz w:val="28"/>
          <w:szCs w:val="28"/>
        </w:rPr>
        <w:t>向性，也没有存在排斥潜在供应商的内容，我方同意谈判采购文件的</w:t>
      </w:r>
      <w:r>
        <w:rPr>
          <w:rFonts w:hint="eastAsia" w:ascii="宋体" w:hAnsi="宋体" w:eastAsia="宋体" w:cs="宋体"/>
          <w:spacing w:val="10"/>
          <w:sz w:val="28"/>
          <w:szCs w:val="28"/>
        </w:rPr>
        <w:t xml:space="preserve"> </w:t>
      </w:r>
      <w:r>
        <w:rPr>
          <w:rFonts w:hint="eastAsia" w:ascii="宋体" w:hAnsi="宋体" w:eastAsia="宋体" w:cs="宋体"/>
          <w:spacing w:val="6"/>
          <w:sz w:val="28"/>
          <w:szCs w:val="28"/>
        </w:rPr>
        <w:t>相关条款并承诺参与投标后不再对采购文件的任何条款提</w:t>
      </w:r>
      <w:r>
        <w:rPr>
          <w:rFonts w:hint="eastAsia" w:ascii="宋体" w:hAnsi="宋体" w:eastAsia="宋体" w:cs="宋体"/>
          <w:spacing w:val="5"/>
          <w:sz w:val="28"/>
          <w:szCs w:val="28"/>
        </w:rPr>
        <w:t>出质疑或</w:t>
      </w:r>
      <w:r>
        <w:rPr>
          <w:rFonts w:hint="eastAsia" w:ascii="宋体" w:hAnsi="宋体" w:eastAsia="宋体" w:cs="宋体"/>
          <w:sz w:val="28"/>
          <w:szCs w:val="28"/>
        </w:rPr>
        <w:t xml:space="preserve"> </w:t>
      </w:r>
      <w:r>
        <w:rPr>
          <w:rFonts w:hint="eastAsia" w:ascii="宋体" w:hAnsi="宋体" w:eastAsia="宋体" w:cs="宋体"/>
          <w:spacing w:val="-5"/>
          <w:sz w:val="28"/>
          <w:szCs w:val="28"/>
        </w:rPr>
        <w:t>异议。</w:t>
      </w:r>
    </w:p>
    <w:p>
      <w:pPr>
        <w:pStyle w:val="9"/>
        <w:spacing w:line="392" w:lineRule="auto"/>
        <w:rPr>
          <w:rFonts w:hint="eastAsia" w:ascii="宋体" w:hAnsi="宋体" w:eastAsia="宋体" w:cs="宋体"/>
        </w:rPr>
      </w:pPr>
    </w:p>
    <w:p>
      <w:pPr>
        <w:spacing w:before="91" w:line="224" w:lineRule="auto"/>
        <w:ind w:left="511"/>
        <w:rPr>
          <w:rFonts w:hint="eastAsia" w:ascii="宋体" w:hAnsi="宋体" w:eastAsia="宋体" w:cs="宋体"/>
          <w:sz w:val="28"/>
          <w:szCs w:val="28"/>
        </w:rPr>
      </w:pPr>
      <w:r>
        <w:rPr>
          <w:rFonts w:hint="eastAsia" w:ascii="宋体" w:hAnsi="宋体" w:eastAsia="宋体" w:cs="宋体"/>
          <w:spacing w:val="-4"/>
          <w:sz w:val="28"/>
          <w:szCs w:val="28"/>
        </w:rPr>
        <w:t>特此声明。</w:t>
      </w:r>
    </w:p>
    <w:p>
      <w:pPr>
        <w:spacing w:before="153" w:line="223" w:lineRule="auto"/>
        <w:ind w:left="3952"/>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firstLine="4536" w:firstLineChars="2100"/>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9"/>
          <w:sz w:val="28"/>
          <w:szCs w:val="28"/>
        </w:rPr>
        <w:t xml:space="preserve">  </w:t>
      </w:r>
      <w:r>
        <w:rPr>
          <w:rFonts w:hint="eastAsia" w:ascii="宋体" w:hAnsi="宋体" w:eastAsia="宋体" w:cs="宋体"/>
          <w:spacing w:val="-32"/>
          <w:sz w:val="28"/>
          <w:szCs w:val="28"/>
        </w:rPr>
        <w:t>期</w:t>
      </w:r>
      <w:r>
        <w:rPr>
          <w:rFonts w:hint="eastAsia" w:ascii="宋体" w:hAnsi="宋体" w:cs="宋体"/>
          <w:spacing w:val="-32"/>
          <w:sz w:val="28"/>
          <w:szCs w:val="28"/>
          <w:lang w:val="en-US" w:eastAsia="zh-CN"/>
        </w:rPr>
        <w:t xml:space="preserve"> </w:t>
      </w:r>
      <w:r>
        <w:rPr>
          <w:rFonts w:hint="eastAsia" w:ascii="宋体" w:hAnsi="宋体" w:eastAsia="宋体" w:cs="宋体"/>
          <w:spacing w:val="-32"/>
          <w:sz w:val="28"/>
          <w:szCs w:val="28"/>
        </w:rPr>
        <w:t>：</w:t>
      </w:r>
    </w:p>
    <w:p>
      <w:pPr>
        <w:spacing w:line="224" w:lineRule="auto"/>
        <w:rPr>
          <w:rFonts w:hint="eastAsia" w:ascii="宋体" w:hAnsi="宋体" w:eastAsia="宋体" w:cs="宋体"/>
          <w:sz w:val="28"/>
          <w:szCs w:val="28"/>
        </w:rPr>
        <w:sectPr>
          <w:footerReference r:id="rId13" w:type="default"/>
          <w:pgSz w:w="11906" w:h="16839"/>
          <w:pgMar w:top="1431" w:right="1785" w:bottom="1362" w:left="1785" w:header="0" w:footer="1200" w:gutter="0"/>
          <w:pgNumType w:fmt="decimal"/>
          <w:cols w:space="720" w:num="1"/>
        </w:sectPr>
      </w:pPr>
    </w:p>
    <w:p>
      <w:pPr>
        <w:spacing w:before="180" w:line="221" w:lineRule="auto"/>
        <w:ind w:left="0" w:leftChars="0" w:firstLine="0" w:firstLineChars="0"/>
        <w:jc w:val="center"/>
        <w:rPr>
          <w:rFonts w:hint="eastAsia" w:ascii="宋体" w:hAnsi="宋体" w:eastAsia="宋体" w:cs="宋体"/>
          <w:b/>
          <w:bCs/>
          <w:spacing w:val="-3"/>
          <w:sz w:val="28"/>
          <w:szCs w:val="28"/>
        </w:rPr>
      </w:pPr>
    </w:p>
    <w:p>
      <w:pPr>
        <w:numPr>
          <w:ilvl w:val="0"/>
          <w:numId w:val="6"/>
        </w:numPr>
        <w:spacing w:before="180" w:line="221" w:lineRule="auto"/>
        <w:ind w:left="0" w:leftChars="0" w:firstLine="0" w:firstLineChars="0"/>
        <w:jc w:val="center"/>
        <w:rPr>
          <w:rFonts w:hint="eastAsia" w:ascii="宋体" w:hAnsi="宋体" w:eastAsia="宋体" w:cs="宋体"/>
          <w:b/>
          <w:bCs/>
          <w:spacing w:val="-3"/>
          <w:sz w:val="28"/>
          <w:szCs w:val="28"/>
          <w:lang w:eastAsia="zh-CN"/>
        </w:rPr>
      </w:pPr>
      <w:r>
        <w:rPr>
          <w:rFonts w:hint="eastAsia" w:ascii="宋体" w:hAnsi="宋体" w:eastAsia="宋体" w:cs="宋体"/>
          <w:b/>
          <w:bCs/>
          <w:spacing w:val="-3"/>
          <w:sz w:val="28"/>
          <w:szCs w:val="28"/>
        </w:rPr>
        <w:t>虚假应标承担责任声明</w:t>
      </w:r>
      <w:r>
        <w:rPr>
          <w:rFonts w:hint="eastAsia" w:ascii="宋体" w:hAnsi="宋体" w:eastAsia="宋体" w:cs="宋体"/>
          <w:b/>
          <w:bCs/>
          <w:spacing w:val="-3"/>
          <w:sz w:val="28"/>
          <w:szCs w:val="28"/>
          <w:lang w:eastAsia="zh-CN"/>
        </w:rPr>
        <w:t>（</w:t>
      </w:r>
      <w:r>
        <w:rPr>
          <w:rFonts w:hint="eastAsia" w:ascii="宋体" w:hAnsi="宋体" w:eastAsia="宋体" w:cs="宋体"/>
          <w:b/>
          <w:bCs/>
          <w:spacing w:val="-3"/>
          <w:sz w:val="28"/>
          <w:szCs w:val="28"/>
        </w:rPr>
        <w:t>真实性承诺</w:t>
      </w:r>
      <w:r>
        <w:rPr>
          <w:rFonts w:hint="eastAsia" w:ascii="宋体" w:hAnsi="宋体" w:eastAsia="宋体" w:cs="宋体"/>
          <w:b/>
          <w:bCs/>
          <w:spacing w:val="-3"/>
          <w:sz w:val="28"/>
          <w:szCs w:val="28"/>
          <w:lang w:eastAsia="zh-CN"/>
        </w:rPr>
        <w:t>）</w:t>
      </w:r>
    </w:p>
    <w:p>
      <w:pPr>
        <w:pStyle w:val="18"/>
        <w:numPr>
          <w:ilvl w:val="0"/>
          <w:numId w:val="0"/>
        </w:numPr>
        <w:rPr>
          <w:rFonts w:hint="eastAsia" w:ascii="宋体" w:hAnsi="宋体" w:eastAsia="宋体" w:cs="宋体"/>
          <w:lang w:eastAsia="zh-CN"/>
        </w:rPr>
      </w:pPr>
    </w:p>
    <w:p>
      <w:pPr>
        <w:spacing w:before="156" w:line="224" w:lineRule="auto"/>
        <w:ind w:left="0" w:leftChars="0" w:firstLine="0" w:firstLineChars="0"/>
        <w:rPr>
          <w:rFonts w:hint="eastAsia" w:ascii="宋体" w:hAnsi="宋体" w:eastAsia="宋体" w:cs="宋体"/>
          <w:sz w:val="28"/>
          <w:szCs w:val="28"/>
        </w:rPr>
      </w:pPr>
      <w:r>
        <w:rPr>
          <w:rFonts w:hint="eastAsia" w:ascii="宋体" w:hAnsi="宋体" w:eastAsia="宋体" w:cs="宋体"/>
          <w:spacing w:val="-11"/>
          <w:sz w:val="28"/>
          <w:szCs w:val="28"/>
        </w:rPr>
        <w:t>致：</w:t>
      </w:r>
    </w:p>
    <w:p>
      <w:pPr>
        <w:spacing w:before="153" w:line="323" w:lineRule="auto"/>
        <w:ind w:left="31" w:firstLine="570"/>
        <w:jc w:val="both"/>
        <w:rPr>
          <w:rFonts w:hint="eastAsia" w:ascii="宋体" w:hAnsi="宋体" w:eastAsia="宋体" w:cs="宋体"/>
          <w:sz w:val="28"/>
          <w:szCs w:val="28"/>
        </w:rPr>
      </w:pPr>
      <w:r>
        <w:rPr>
          <w:rFonts w:hint="eastAsia" w:ascii="宋体" w:hAnsi="宋体" w:eastAsia="宋体" w:cs="宋体"/>
          <w:spacing w:val="-5"/>
          <w:sz w:val="28"/>
          <w:szCs w:val="28"/>
        </w:rPr>
        <w:t>我公司承诺所提供的谈判响应文件（包括一切技术资料、技术承</w:t>
      </w:r>
      <w:r>
        <w:rPr>
          <w:rFonts w:hint="eastAsia" w:ascii="宋体" w:hAnsi="宋体" w:eastAsia="宋体" w:cs="宋体"/>
          <w:spacing w:val="-10"/>
          <w:sz w:val="28"/>
          <w:szCs w:val="28"/>
        </w:rPr>
        <w:t>诺、商务承诺等）均真实有效，若在项目采购过程中（包括投标报价、</w:t>
      </w:r>
      <w:r>
        <w:rPr>
          <w:rFonts w:hint="eastAsia" w:ascii="宋体" w:hAnsi="宋体" w:eastAsia="宋体" w:cs="宋体"/>
          <w:spacing w:val="-4"/>
          <w:sz w:val="28"/>
          <w:szCs w:val="28"/>
        </w:rPr>
        <w:t>中标公示过程）及履行合同期间（包括验收、使用过程）发现我公司服务与谈判响应（文件）不一致，或发现我公司提供了不真实的谈判</w:t>
      </w:r>
      <w:r>
        <w:rPr>
          <w:rFonts w:hint="eastAsia" w:ascii="宋体" w:hAnsi="宋体" w:eastAsia="宋体" w:cs="宋体"/>
          <w:spacing w:val="-3"/>
          <w:sz w:val="28"/>
          <w:szCs w:val="28"/>
        </w:rPr>
        <w:t>响应文件（虚假材料</w:t>
      </w:r>
      <w:r>
        <w:rPr>
          <w:rFonts w:hint="eastAsia" w:ascii="宋体" w:hAnsi="宋体" w:eastAsia="宋体" w:cs="宋体"/>
          <w:spacing w:val="-15"/>
          <w:sz w:val="28"/>
          <w:szCs w:val="28"/>
        </w:rPr>
        <w:t>），</w:t>
      </w:r>
      <w:r>
        <w:rPr>
          <w:rFonts w:hint="eastAsia" w:ascii="宋体" w:hAnsi="宋体" w:eastAsia="宋体" w:cs="宋体"/>
          <w:spacing w:val="-3"/>
          <w:sz w:val="28"/>
          <w:szCs w:val="28"/>
        </w:rPr>
        <w:t>我公司愿意承担一切法律责任并认可采购人</w:t>
      </w:r>
      <w:r>
        <w:rPr>
          <w:rFonts w:hint="eastAsia" w:ascii="宋体" w:hAnsi="宋体" w:eastAsia="宋体" w:cs="宋体"/>
          <w:spacing w:val="-1"/>
          <w:sz w:val="28"/>
          <w:szCs w:val="28"/>
        </w:rPr>
        <w:t>或采购代理机构作出的取消中标资格、罚没保证金等决定。</w:t>
      </w:r>
    </w:p>
    <w:p>
      <w:pPr>
        <w:spacing w:before="1" w:line="223" w:lineRule="auto"/>
        <w:ind w:left="590"/>
        <w:rPr>
          <w:rFonts w:hint="eastAsia" w:ascii="宋体" w:hAnsi="宋体" w:eastAsia="宋体" w:cs="宋体"/>
          <w:sz w:val="28"/>
          <w:szCs w:val="28"/>
        </w:rPr>
      </w:pPr>
      <w:r>
        <w:rPr>
          <w:rFonts w:hint="eastAsia" w:ascii="宋体" w:hAnsi="宋体" w:eastAsia="宋体" w:cs="宋体"/>
          <w:spacing w:val="-4"/>
          <w:sz w:val="28"/>
          <w:szCs w:val="28"/>
        </w:rPr>
        <w:t>特此声明。</w:t>
      </w:r>
    </w:p>
    <w:p>
      <w:pPr>
        <w:pStyle w:val="9"/>
        <w:spacing w:line="258" w:lineRule="auto"/>
        <w:rPr>
          <w:rFonts w:hint="eastAsia" w:ascii="宋体" w:hAnsi="宋体" w:eastAsia="宋体" w:cs="宋体"/>
        </w:rPr>
      </w:pPr>
    </w:p>
    <w:p>
      <w:pPr>
        <w:pStyle w:val="9"/>
        <w:spacing w:line="258" w:lineRule="auto"/>
        <w:rPr>
          <w:rFonts w:hint="eastAsia" w:ascii="宋体" w:hAnsi="宋体" w:eastAsia="宋体" w:cs="宋体"/>
        </w:rPr>
      </w:pPr>
    </w:p>
    <w:p>
      <w:pPr>
        <w:pStyle w:val="9"/>
        <w:spacing w:line="259" w:lineRule="auto"/>
        <w:rPr>
          <w:rFonts w:hint="eastAsia" w:ascii="宋体" w:hAnsi="宋体" w:eastAsia="宋体" w:cs="宋体"/>
        </w:rPr>
      </w:pPr>
    </w:p>
    <w:p>
      <w:pPr>
        <w:pStyle w:val="9"/>
        <w:spacing w:line="259" w:lineRule="auto"/>
        <w:rPr>
          <w:rFonts w:hint="eastAsia" w:ascii="宋体" w:hAnsi="宋体" w:eastAsia="宋体" w:cs="宋体"/>
        </w:rPr>
      </w:pPr>
    </w:p>
    <w:p>
      <w:pPr>
        <w:spacing w:before="91" w:line="223" w:lineRule="auto"/>
        <w:ind w:left="4514"/>
        <w:rPr>
          <w:rFonts w:hint="eastAsia" w:ascii="宋体" w:hAnsi="宋体" w:eastAsia="宋体" w:cs="宋体"/>
          <w:sz w:val="28"/>
          <w:szCs w:val="28"/>
        </w:rPr>
      </w:pPr>
      <w:r>
        <w:rPr>
          <w:rFonts w:hint="eastAsia" w:ascii="宋体" w:hAnsi="宋体" w:eastAsia="宋体" w:cs="宋体"/>
          <w:spacing w:val="3"/>
          <w:sz w:val="28"/>
          <w:szCs w:val="28"/>
        </w:rPr>
        <w:t>供应商</w:t>
      </w:r>
      <w:r>
        <w:rPr>
          <w:rFonts w:hint="eastAsia" w:ascii="宋体" w:hAnsi="宋体" w:eastAsia="宋体" w:cs="宋体"/>
          <w:spacing w:val="-20"/>
          <w:sz w:val="28"/>
          <w:szCs w:val="28"/>
        </w:rPr>
        <w:t>：</w:t>
      </w:r>
      <w:r>
        <w:rPr>
          <w:rFonts w:hint="eastAsia" w:ascii="宋体" w:hAnsi="宋体" w:eastAsia="宋体" w:cs="宋体"/>
          <w:spacing w:val="17"/>
          <w:sz w:val="28"/>
          <w:szCs w:val="28"/>
        </w:rPr>
        <w:t xml:space="preserve">        </w:t>
      </w:r>
      <w:r>
        <w:rPr>
          <w:rFonts w:hint="eastAsia" w:ascii="宋体" w:hAnsi="宋体" w:eastAsia="宋体" w:cs="宋体"/>
          <w:spacing w:val="-20"/>
          <w:sz w:val="28"/>
          <w:szCs w:val="28"/>
        </w:rPr>
        <w:t>（</w:t>
      </w:r>
      <w:r>
        <w:rPr>
          <w:rFonts w:hint="eastAsia" w:ascii="宋体" w:hAnsi="宋体" w:eastAsia="宋体" w:cs="宋体"/>
          <w:spacing w:val="3"/>
          <w:sz w:val="28"/>
          <w:szCs w:val="28"/>
        </w:rPr>
        <w:t>公章）</w:t>
      </w:r>
    </w:p>
    <w:p>
      <w:pPr>
        <w:spacing w:before="151" w:line="224" w:lineRule="auto"/>
        <w:ind w:left="4572"/>
        <w:rPr>
          <w:rFonts w:hint="eastAsia" w:ascii="宋体" w:hAnsi="宋体" w:eastAsia="宋体" w:cs="宋体"/>
          <w:sz w:val="28"/>
          <w:szCs w:val="28"/>
        </w:rPr>
      </w:pPr>
      <w:r>
        <w:rPr>
          <w:rFonts w:hint="eastAsia" w:ascii="宋体" w:hAnsi="宋体" w:eastAsia="宋体" w:cs="宋体"/>
          <w:spacing w:val="-32"/>
          <w:sz w:val="28"/>
          <w:szCs w:val="28"/>
        </w:rPr>
        <w:t>日</w:t>
      </w:r>
      <w:r>
        <w:rPr>
          <w:rFonts w:hint="eastAsia" w:ascii="宋体" w:hAnsi="宋体" w:eastAsia="宋体" w:cs="宋体"/>
          <w:spacing w:val="8"/>
          <w:sz w:val="28"/>
          <w:szCs w:val="28"/>
        </w:rPr>
        <w:t xml:space="preserve">  </w:t>
      </w:r>
      <w:r>
        <w:rPr>
          <w:rFonts w:hint="eastAsia" w:ascii="宋体" w:hAnsi="宋体" w:eastAsia="宋体" w:cs="宋体"/>
          <w:spacing w:val="-32"/>
          <w:sz w:val="28"/>
          <w:szCs w:val="28"/>
        </w:rPr>
        <w:t>期：</w:t>
      </w:r>
    </w:p>
    <w:p>
      <w:pPr>
        <w:spacing w:line="224" w:lineRule="auto"/>
        <w:rPr>
          <w:rFonts w:hint="eastAsia" w:ascii="宋体" w:hAnsi="宋体" w:eastAsia="宋体" w:cs="宋体"/>
          <w:sz w:val="28"/>
          <w:szCs w:val="28"/>
        </w:rPr>
        <w:sectPr>
          <w:footerReference r:id="rId14" w:type="default"/>
          <w:pgSz w:w="11906" w:h="16839"/>
          <w:pgMar w:top="1431" w:right="1705" w:bottom="1362" w:left="1785" w:header="0" w:footer="1200" w:gutter="0"/>
          <w:pgNumType w:fmt="decimal"/>
          <w:cols w:space="720" w:num="1"/>
        </w:sectPr>
      </w:pPr>
    </w:p>
    <w:p>
      <w:pPr>
        <w:widowControl/>
        <w:ind w:firstLine="482"/>
        <w:jc w:val="center"/>
        <w:outlineLvl w:val="1"/>
        <w:rPr>
          <w:rFonts w:hint="eastAsia" w:ascii="宋体" w:hAnsi="宋体" w:eastAsia="宋体" w:cs="宋体"/>
          <w:color w:val="auto"/>
          <w:highlight w:val="none"/>
        </w:rPr>
      </w:pPr>
      <w:bookmarkStart w:id="6" w:name="_Toc24681"/>
      <w:bookmarkStart w:id="7" w:name="_Toc18422"/>
      <w:bookmarkStart w:id="8" w:name="_Toc5589"/>
      <w:bookmarkStart w:id="9" w:name="_Toc7644"/>
      <w:r>
        <w:rPr>
          <w:rFonts w:hint="eastAsia" w:ascii="宋体" w:hAnsi="宋体" w:eastAsia="宋体" w:cs="宋体"/>
          <w:b/>
          <w:bCs/>
          <w:color w:val="auto"/>
          <w:kern w:val="0"/>
          <w:sz w:val="28"/>
          <w:szCs w:val="28"/>
          <w:highlight w:val="none"/>
          <w:lang w:bidi="ar"/>
        </w:rPr>
        <w:t>3、</w:t>
      </w:r>
      <w:r>
        <w:rPr>
          <w:rFonts w:hint="eastAsia" w:ascii="宋体" w:hAnsi="宋体" w:eastAsia="宋体" w:cs="宋体"/>
          <w:b/>
          <w:bCs/>
          <w:color w:val="auto"/>
          <w:kern w:val="0"/>
          <w:sz w:val="28"/>
          <w:szCs w:val="28"/>
          <w:highlight w:val="none"/>
          <w:lang w:eastAsia="zh-CN" w:bidi="ar"/>
        </w:rPr>
        <w:t>谈判采购</w:t>
      </w:r>
      <w:r>
        <w:rPr>
          <w:rFonts w:hint="eastAsia" w:ascii="宋体" w:hAnsi="宋体" w:eastAsia="宋体" w:cs="宋体"/>
          <w:b/>
          <w:bCs/>
          <w:color w:val="auto"/>
          <w:kern w:val="0"/>
          <w:sz w:val="28"/>
          <w:szCs w:val="28"/>
          <w:highlight w:val="none"/>
          <w:lang w:bidi="ar"/>
        </w:rPr>
        <w:t>要求的其他承诺</w:t>
      </w:r>
      <w:bookmarkEnd w:id="6"/>
      <w:bookmarkEnd w:id="7"/>
      <w:bookmarkEnd w:id="8"/>
      <w:bookmarkEnd w:id="9"/>
    </w:p>
    <w:p>
      <w:pPr>
        <w:widowControl/>
        <w:ind w:firstLine="480"/>
        <w:rPr>
          <w:rFonts w:hint="eastAsia" w:ascii="宋体" w:hAnsi="宋体" w:eastAsia="宋体" w:cs="宋体"/>
          <w:color w:val="auto"/>
          <w:kern w:val="0"/>
          <w:highlight w:val="none"/>
          <w:lang w:bidi="ar"/>
        </w:rPr>
      </w:pPr>
      <w:r>
        <w:rPr>
          <w:rFonts w:hint="eastAsia" w:ascii="宋体" w:hAnsi="宋体" w:eastAsia="宋体" w:cs="宋体"/>
          <w:b/>
          <w:bCs/>
          <w:color w:val="auto"/>
          <w:highlight w:val="none"/>
        </w:rPr>
        <w:t>近三年企业信誉良好，无重大质量、安全事故及市场违法违规不良行为记录；企业没有处于被责令停业、投标资格被取消、财产被接管、冻结、破产状态</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提供承诺书</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rPr>
        <w:t>。</w:t>
      </w:r>
    </w:p>
    <w:p>
      <w:pPr>
        <w:widowControl/>
        <w:ind w:firstLine="480"/>
        <w:rPr>
          <w:rFonts w:hint="eastAsia" w:ascii="宋体" w:hAnsi="宋体" w:eastAsia="宋体" w:cs="宋体"/>
          <w:color w:val="auto"/>
          <w:kern w:val="0"/>
          <w:highlight w:val="none"/>
          <w:lang w:bidi="ar"/>
        </w:rPr>
      </w:pPr>
    </w:p>
    <w:p>
      <w:pPr>
        <w:widowControl/>
        <w:ind w:firstLine="480"/>
        <w:jc w:val="center"/>
        <w:rPr>
          <w:rFonts w:hint="eastAsia" w:ascii="宋体" w:hAnsi="宋体" w:eastAsia="宋体" w:cs="宋体"/>
          <w:b/>
          <w:bCs/>
          <w:color w:val="auto"/>
          <w:kern w:val="0"/>
          <w:sz w:val="36"/>
          <w:szCs w:val="36"/>
          <w:highlight w:val="none"/>
          <w:lang w:val="en-US" w:eastAsia="zh-CN" w:bidi="ar"/>
        </w:rPr>
      </w:pPr>
      <w:r>
        <w:rPr>
          <w:rFonts w:hint="eastAsia" w:ascii="宋体" w:hAnsi="宋体" w:eastAsia="宋体" w:cs="宋体"/>
          <w:b/>
          <w:bCs/>
          <w:color w:val="auto"/>
          <w:kern w:val="0"/>
          <w:sz w:val="36"/>
          <w:szCs w:val="36"/>
          <w:highlight w:val="none"/>
          <w:lang w:val="en-US" w:eastAsia="zh-CN" w:bidi="ar"/>
        </w:rPr>
        <w:t>近三年无重大违法行为的承诺书</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single"/>
          <w:shd w:val="clear" w:color="auto" w:fill="FFFFFF"/>
          <w:lang w:val="en-US" w:eastAsia="zh-CN"/>
        </w:rPr>
      </w:pPr>
      <w:r>
        <w:rPr>
          <w:rFonts w:hint="eastAsia" w:ascii="宋体" w:hAnsi="宋体" w:eastAsia="宋体" w:cs="宋体"/>
          <w:color w:val="auto"/>
          <w:highlight w:val="none"/>
          <w:u w:val="single"/>
          <w:shd w:val="clear" w:color="auto" w:fill="FFFFFF"/>
          <w:lang w:val="en-US" w:eastAsia="zh-CN"/>
        </w:rPr>
        <w:t>（采购人名称）：</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我公司参加本次</w:t>
      </w:r>
      <w:r>
        <w:rPr>
          <w:rFonts w:hint="eastAsia" w:ascii="宋体" w:hAnsi="宋体" w:eastAsia="宋体" w:cs="宋体"/>
          <w:color w:val="auto"/>
          <w:highlight w:val="none"/>
          <w:u w:val="single"/>
          <w:shd w:val="clear" w:color="auto" w:fill="FFFFFF"/>
          <w:lang w:val="en-US" w:eastAsia="zh-CN"/>
        </w:rPr>
        <w:t>（采购人名称）</w:t>
      </w:r>
      <w:r>
        <w:rPr>
          <w:rFonts w:hint="eastAsia" w:ascii="宋体" w:hAnsi="宋体" w:eastAsia="宋体" w:cs="宋体"/>
          <w:color w:val="auto"/>
          <w:highlight w:val="none"/>
          <w:u w:val="none"/>
          <w:shd w:val="clear" w:color="auto" w:fill="FFFFFF"/>
          <w:lang w:val="en-US" w:eastAsia="zh-CN"/>
        </w:rPr>
        <w:t>组织的</w:t>
      </w:r>
      <w:r>
        <w:rPr>
          <w:rFonts w:hint="eastAsia" w:ascii="宋体" w:hAnsi="宋体" w:eastAsia="宋体" w:cs="宋体"/>
          <w:color w:val="auto"/>
          <w:highlight w:val="none"/>
          <w:u w:val="single"/>
          <w:shd w:val="clear" w:color="auto" w:fill="FFFFFF"/>
          <w:lang w:val="en-US" w:eastAsia="zh-CN"/>
        </w:rPr>
        <w:t>（项目名称）</w:t>
      </w:r>
      <w:r>
        <w:rPr>
          <w:rFonts w:hint="eastAsia" w:ascii="宋体" w:hAnsi="宋体" w:eastAsia="宋体" w:cs="宋体"/>
          <w:color w:val="auto"/>
          <w:highlight w:val="none"/>
          <w:u w:val="none"/>
          <w:shd w:val="clear" w:color="auto" w:fill="FFFFFF"/>
          <w:lang w:val="en-US" w:eastAsia="zh-CN"/>
        </w:rPr>
        <w:t>采购活动，做出以下郑重承诺：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我公司近三年企业信誉良好，无重大质量、安全事故及市场违法违规不良行为记录；企业没有处于被责令停业、投标资格被取消、财产被接管、冻结、破产状态。</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若发现我方上述与事实不符，愿按照招标相关法律法规接受相关处罚。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特此郑重承诺！</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投标供应商名称：（</w:t>
      </w:r>
      <w:r>
        <w:rPr>
          <w:rFonts w:hint="eastAsia" w:ascii="宋体" w:hAnsi="宋体" w:eastAsia="宋体" w:cs="宋体"/>
          <w:color w:val="auto"/>
          <w:highlight w:val="none"/>
          <w:u w:val="single"/>
          <w:shd w:val="clear" w:color="auto" w:fill="FFFFFF"/>
          <w:lang w:val="en-US" w:eastAsia="zh-CN"/>
        </w:rPr>
        <w:t>投标供应商名称）</w:t>
      </w:r>
      <w:r>
        <w:rPr>
          <w:rFonts w:hint="eastAsia" w:ascii="宋体" w:hAnsi="宋体" w:eastAsia="宋体" w:cs="宋体"/>
          <w:color w:val="auto"/>
          <w:highlight w:val="none"/>
          <w:u w:val="none"/>
          <w:shd w:val="clear" w:color="auto" w:fill="FFFFFF"/>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eastAsia="宋体" w:cs="宋体"/>
          <w:color w:val="auto"/>
          <w:highlight w:val="none"/>
          <w:u w:val="none"/>
          <w:shd w:val="clear" w:color="auto" w:fill="FFFFFF"/>
          <w:lang w:val="en-US" w:eastAsia="zh-CN"/>
        </w:rPr>
      </w:pPr>
      <w:r>
        <w:rPr>
          <w:rFonts w:hint="eastAsia" w:ascii="宋体" w:hAnsi="宋体" w:eastAsia="宋体" w:cs="宋体"/>
          <w:color w:val="auto"/>
          <w:highlight w:val="none"/>
          <w:u w:val="none"/>
          <w:shd w:val="clear" w:color="auto" w:fill="FFFFFF"/>
          <w:lang w:val="en-US" w:eastAsia="zh-CN"/>
        </w:rPr>
        <w:t>法定代表人或授权代表：（</w:t>
      </w:r>
      <w:r>
        <w:rPr>
          <w:rFonts w:hint="eastAsia" w:ascii="宋体" w:hAnsi="宋体" w:eastAsia="宋体" w:cs="宋体"/>
          <w:color w:val="auto"/>
          <w:highlight w:val="none"/>
          <w:u w:val="single"/>
          <w:shd w:val="clear" w:color="auto" w:fill="FFFFFF"/>
          <w:lang w:val="en-US" w:eastAsia="zh-CN"/>
        </w:rPr>
        <w:t>法定代表人或授权代表）</w:t>
      </w:r>
      <w:r>
        <w:rPr>
          <w:rFonts w:hint="eastAsia" w:ascii="宋体" w:hAnsi="宋体" w:eastAsia="宋体" w:cs="宋体"/>
          <w:color w:val="auto"/>
          <w:highlight w:val="none"/>
          <w:u w:val="none"/>
          <w:shd w:val="clear" w:color="auto" w:fill="FFFFFF"/>
          <w:lang w:val="en-US" w:eastAsia="zh-CN"/>
        </w:rPr>
        <w:t>（签字或盖章）</w:t>
      </w:r>
    </w:p>
    <w:p>
      <w:pPr>
        <w:widowControl/>
        <w:ind w:firstLine="480"/>
        <w:jc w:val="right"/>
        <w:rPr>
          <w:rFonts w:hint="eastAsia" w:ascii="宋体" w:hAnsi="宋体" w:eastAsia="宋体" w:cs="宋体"/>
          <w:color w:val="auto"/>
          <w:kern w:val="0"/>
          <w:highlight w:val="none"/>
          <w:lang w:bidi="ar"/>
        </w:rPr>
      </w:pPr>
      <w:r>
        <w:rPr>
          <w:rFonts w:hint="eastAsia" w:ascii="宋体" w:hAnsi="宋体" w:eastAsia="宋体" w:cs="宋体"/>
          <w:color w:val="auto"/>
          <w:highlight w:val="none"/>
          <w:u w:val="none"/>
          <w:shd w:val="clear" w:color="auto" w:fill="FFFFFF"/>
          <w:lang w:val="en-US" w:eastAsia="zh-CN"/>
        </w:rPr>
        <w:t>日期：</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年</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月</w:t>
      </w:r>
      <w:r>
        <w:rPr>
          <w:rFonts w:hint="eastAsia" w:ascii="宋体" w:hAnsi="宋体" w:eastAsia="宋体" w:cs="宋体"/>
          <w:color w:val="auto"/>
          <w:highlight w:val="none"/>
          <w:u w:val="single"/>
          <w:shd w:val="clear" w:color="auto" w:fill="FFFFFF"/>
          <w:lang w:val="en-US" w:eastAsia="zh-CN"/>
        </w:rPr>
        <w:t xml:space="preserve">   </w:t>
      </w:r>
      <w:r>
        <w:rPr>
          <w:rFonts w:hint="eastAsia" w:ascii="宋体" w:hAnsi="宋体" w:eastAsia="宋体" w:cs="宋体"/>
          <w:color w:val="auto"/>
          <w:highlight w:val="none"/>
          <w:u w:val="none"/>
          <w:shd w:val="clear" w:color="auto" w:fill="FFFFFF"/>
          <w:lang w:val="en-US" w:eastAsia="zh-CN"/>
        </w:rPr>
        <w:t xml:space="preserve"> 日</w:t>
      </w:r>
    </w:p>
    <w:p>
      <w:pPr>
        <w:ind w:left="0" w:leftChars="0" w:firstLine="0" w:firstLineChars="0"/>
        <w:rPr>
          <w:rFonts w:hint="eastAsia" w:ascii="宋体" w:hAnsi="宋体" w:eastAsia="宋体" w:cs="宋体"/>
          <w:lang w:val="en-US" w:eastAsia="zh-CN"/>
        </w:rPr>
      </w:pPr>
    </w:p>
    <w:sectPr>
      <w:footerReference r:id="rId15" w:type="default"/>
      <w:pgSz w:w="11906" w:h="16838"/>
      <w:pgMar w:top="969" w:right="1026" w:bottom="726" w:left="1026"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0" w:leftChars="0" w:right="360" w:firstLine="0" w:firstLineChars="0"/>
      <w:rPr>
        <w:rFonts w:hint="eastAsia"/>
        <w:i/>
        <w:iC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0" w:leftChars="0" w:firstLine="0" w:firstLineChars="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5067E"/>
    <w:multiLevelType w:val="singleLevel"/>
    <w:tmpl w:val="DB55067E"/>
    <w:lvl w:ilvl="0" w:tentative="0">
      <w:start w:val="2"/>
      <w:numFmt w:val="chineseCounting"/>
      <w:suff w:val="nothing"/>
      <w:lvlText w:val="%1、"/>
      <w:lvlJc w:val="left"/>
      <w:rPr>
        <w:rFonts w:hint="eastAsia"/>
        <w:highlight w:val="none"/>
      </w:rPr>
    </w:lvl>
  </w:abstractNum>
  <w:abstractNum w:abstractNumId="1">
    <w:nsid w:val="00049F0D"/>
    <w:multiLevelType w:val="singleLevel"/>
    <w:tmpl w:val="00049F0D"/>
    <w:lvl w:ilvl="0" w:tentative="0">
      <w:start w:val="1"/>
      <w:numFmt w:val="chineseCounting"/>
      <w:suff w:val="nothing"/>
      <w:lvlText w:val="%1、"/>
      <w:lvlJc w:val="left"/>
      <w:rPr>
        <w:rFonts w:hint="eastAsia"/>
      </w:rPr>
    </w:lvl>
  </w:abstractNum>
  <w:abstractNum w:abstractNumId="2">
    <w:nsid w:val="4802467F"/>
    <w:multiLevelType w:val="singleLevel"/>
    <w:tmpl w:val="4802467F"/>
    <w:lvl w:ilvl="0" w:tentative="0">
      <w:start w:val="2"/>
      <w:numFmt w:val="chineseCounting"/>
      <w:suff w:val="space"/>
      <w:lvlText w:val="第%1章"/>
      <w:lvlJc w:val="left"/>
      <w:rPr>
        <w:rFonts w:hint="eastAsia"/>
      </w:rPr>
    </w:lvl>
  </w:abstractNum>
  <w:abstractNum w:abstractNumId="3">
    <w:nsid w:val="501E797F"/>
    <w:multiLevelType w:val="singleLevel"/>
    <w:tmpl w:val="501E797F"/>
    <w:lvl w:ilvl="0" w:tentative="0">
      <w:start w:val="2"/>
      <w:numFmt w:val="decimal"/>
      <w:suff w:val="nothing"/>
      <w:lvlText w:val="%1、"/>
      <w:lvlJc w:val="left"/>
    </w:lvl>
  </w:abstractNum>
  <w:abstractNum w:abstractNumId="4">
    <w:nsid w:val="5EBABAA2"/>
    <w:multiLevelType w:val="singleLevel"/>
    <w:tmpl w:val="5EBABAA2"/>
    <w:lvl w:ilvl="0" w:tentative="0">
      <w:start w:val="5"/>
      <w:numFmt w:val="chineseCounting"/>
      <w:suff w:val="space"/>
      <w:lvlText w:val="第%1章"/>
      <w:lvlJc w:val="left"/>
      <w:rPr>
        <w:rFonts w:hint="eastAsia"/>
      </w:rPr>
    </w:lvl>
  </w:abstractNum>
  <w:abstractNum w:abstractNumId="5">
    <w:nsid w:val="7A49D0D0"/>
    <w:multiLevelType w:val="singleLevel"/>
    <w:tmpl w:val="7A49D0D0"/>
    <w:lvl w:ilvl="0" w:tentative="0">
      <w:start w:val="2"/>
      <w:numFmt w:val="decimal"/>
      <w:suff w:val="nothing"/>
      <w:lvlText w:val="%1、"/>
      <w:lvlJc w:val="left"/>
    </w:lvl>
  </w:abstractNum>
  <w:num w:numId="1">
    <w:abstractNumId w:val="2"/>
  </w:num>
  <w:num w:numId="2">
    <w:abstractNumId w:val="0"/>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wZGE1ZDY5OGMwYjUxY2I5ZjQzMDc5YjUwZjJjMDcifQ=="/>
  </w:docVars>
  <w:rsids>
    <w:rsidRoot w:val="00172A27"/>
    <w:rsid w:val="00013654"/>
    <w:rsid w:val="00113CC5"/>
    <w:rsid w:val="003D252F"/>
    <w:rsid w:val="005960F3"/>
    <w:rsid w:val="005C088A"/>
    <w:rsid w:val="00742E4D"/>
    <w:rsid w:val="008A09EF"/>
    <w:rsid w:val="009A13B3"/>
    <w:rsid w:val="00A3470B"/>
    <w:rsid w:val="00D5063D"/>
    <w:rsid w:val="01207B0A"/>
    <w:rsid w:val="01253372"/>
    <w:rsid w:val="01457570"/>
    <w:rsid w:val="01636994"/>
    <w:rsid w:val="01CF7782"/>
    <w:rsid w:val="01F5515F"/>
    <w:rsid w:val="01FC4DEC"/>
    <w:rsid w:val="020337FD"/>
    <w:rsid w:val="02386B05"/>
    <w:rsid w:val="023F07EE"/>
    <w:rsid w:val="025D3D5D"/>
    <w:rsid w:val="02767C07"/>
    <w:rsid w:val="027F4D04"/>
    <w:rsid w:val="029226E2"/>
    <w:rsid w:val="02D230A3"/>
    <w:rsid w:val="02E90D29"/>
    <w:rsid w:val="02F72AEC"/>
    <w:rsid w:val="03600692"/>
    <w:rsid w:val="036E4623"/>
    <w:rsid w:val="03802AE2"/>
    <w:rsid w:val="038829D2"/>
    <w:rsid w:val="03A74EB6"/>
    <w:rsid w:val="048C230E"/>
    <w:rsid w:val="05095425"/>
    <w:rsid w:val="050F36A1"/>
    <w:rsid w:val="05886BE8"/>
    <w:rsid w:val="05B21360"/>
    <w:rsid w:val="05BE3AF8"/>
    <w:rsid w:val="05EC01AC"/>
    <w:rsid w:val="05EC3B49"/>
    <w:rsid w:val="05F332DC"/>
    <w:rsid w:val="061F57A8"/>
    <w:rsid w:val="0633208D"/>
    <w:rsid w:val="063542B9"/>
    <w:rsid w:val="06C51B29"/>
    <w:rsid w:val="06CF375F"/>
    <w:rsid w:val="06DA075B"/>
    <w:rsid w:val="06F11838"/>
    <w:rsid w:val="070F21DB"/>
    <w:rsid w:val="071D689A"/>
    <w:rsid w:val="0739335E"/>
    <w:rsid w:val="073A689E"/>
    <w:rsid w:val="075E313A"/>
    <w:rsid w:val="075E3307"/>
    <w:rsid w:val="076E018C"/>
    <w:rsid w:val="07707311"/>
    <w:rsid w:val="07763F1B"/>
    <w:rsid w:val="07FD3C9C"/>
    <w:rsid w:val="08332E99"/>
    <w:rsid w:val="08D02167"/>
    <w:rsid w:val="093916BA"/>
    <w:rsid w:val="09420839"/>
    <w:rsid w:val="09456599"/>
    <w:rsid w:val="09474203"/>
    <w:rsid w:val="0A04260D"/>
    <w:rsid w:val="0A572FCF"/>
    <w:rsid w:val="0A764C3F"/>
    <w:rsid w:val="0A776AE9"/>
    <w:rsid w:val="0AD007F3"/>
    <w:rsid w:val="0B1A7CC0"/>
    <w:rsid w:val="0B1D50BA"/>
    <w:rsid w:val="0B7A69B0"/>
    <w:rsid w:val="0B8F2FA5"/>
    <w:rsid w:val="0B923CFA"/>
    <w:rsid w:val="0BBC2B25"/>
    <w:rsid w:val="0BE81B6C"/>
    <w:rsid w:val="0C346B5F"/>
    <w:rsid w:val="0C6F5DE9"/>
    <w:rsid w:val="0CB74078"/>
    <w:rsid w:val="0D160B7F"/>
    <w:rsid w:val="0D6B3990"/>
    <w:rsid w:val="0DA41B83"/>
    <w:rsid w:val="0DAF0B93"/>
    <w:rsid w:val="0DFE4EC3"/>
    <w:rsid w:val="0E1C675C"/>
    <w:rsid w:val="0E2F4946"/>
    <w:rsid w:val="0E480AC7"/>
    <w:rsid w:val="0E585663"/>
    <w:rsid w:val="0E7D2A40"/>
    <w:rsid w:val="0EB96CC0"/>
    <w:rsid w:val="0EBF3023"/>
    <w:rsid w:val="0ECF1BA2"/>
    <w:rsid w:val="0F361050"/>
    <w:rsid w:val="0F9C1270"/>
    <w:rsid w:val="0FA74A79"/>
    <w:rsid w:val="0FC679FF"/>
    <w:rsid w:val="0FD47F89"/>
    <w:rsid w:val="11146F5F"/>
    <w:rsid w:val="118E6D12"/>
    <w:rsid w:val="12072620"/>
    <w:rsid w:val="12307DC9"/>
    <w:rsid w:val="12383BF2"/>
    <w:rsid w:val="12521C1E"/>
    <w:rsid w:val="1272218F"/>
    <w:rsid w:val="12837EF9"/>
    <w:rsid w:val="129533B2"/>
    <w:rsid w:val="12F046C5"/>
    <w:rsid w:val="135E2714"/>
    <w:rsid w:val="1366228B"/>
    <w:rsid w:val="136A10B9"/>
    <w:rsid w:val="13762088"/>
    <w:rsid w:val="13806FF7"/>
    <w:rsid w:val="1382098F"/>
    <w:rsid w:val="13954387"/>
    <w:rsid w:val="13BE5886"/>
    <w:rsid w:val="14065285"/>
    <w:rsid w:val="14432035"/>
    <w:rsid w:val="14445F2D"/>
    <w:rsid w:val="14592C48"/>
    <w:rsid w:val="14C52A4A"/>
    <w:rsid w:val="14ED03CB"/>
    <w:rsid w:val="155C1CAA"/>
    <w:rsid w:val="156A1844"/>
    <w:rsid w:val="156D31B7"/>
    <w:rsid w:val="158E7C2B"/>
    <w:rsid w:val="15A35094"/>
    <w:rsid w:val="15D54F0F"/>
    <w:rsid w:val="15FA2BC8"/>
    <w:rsid w:val="161C0D90"/>
    <w:rsid w:val="16556050"/>
    <w:rsid w:val="166C5286"/>
    <w:rsid w:val="16A023FB"/>
    <w:rsid w:val="17150DEE"/>
    <w:rsid w:val="173C4C0E"/>
    <w:rsid w:val="174630B3"/>
    <w:rsid w:val="17D26D41"/>
    <w:rsid w:val="17E215FD"/>
    <w:rsid w:val="180D7ADF"/>
    <w:rsid w:val="183A6FE5"/>
    <w:rsid w:val="19246902"/>
    <w:rsid w:val="194D74B2"/>
    <w:rsid w:val="198A67BF"/>
    <w:rsid w:val="19941B4A"/>
    <w:rsid w:val="19AA0461"/>
    <w:rsid w:val="19B94B48"/>
    <w:rsid w:val="19BA4077"/>
    <w:rsid w:val="19CA71EA"/>
    <w:rsid w:val="19E00326"/>
    <w:rsid w:val="19F17E3E"/>
    <w:rsid w:val="1A121F48"/>
    <w:rsid w:val="1A166296"/>
    <w:rsid w:val="1A420699"/>
    <w:rsid w:val="1ACD3622"/>
    <w:rsid w:val="1B0D4E3F"/>
    <w:rsid w:val="1B182F46"/>
    <w:rsid w:val="1B71769E"/>
    <w:rsid w:val="1B737591"/>
    <w:rsid w:val="1BA406A2"/>
    <w:rsid w:val="1BA57132"/>
    <w:rsid w:val="1C1A32A9"/>
    <w:rsid w:val="1C275D99"/>
    <w:rsid w:val="1C2B73EB"/>
    <w:rsid w:val="1C487E9F"/>
    <w:rsid w:val="1C60574F"/>
    <w:rsid w:val="1C6F14EE"/>
    <w:rsid w:val="1CD83DF7"/>
    <w:rsid w:val="1CE3551D"/>
    <w:rsid w:val="1D241E07"/>
    <w:rsid w:val="1D2D3883"/>
    <w:rsid w:val="1D3F5364"/>
    <w:rsid w:val="1D7719BA"/>
    <w:rsid w:val="1D81597C"/>
    <w:rsid w:val="1DC671D8"/>
    <w:rsid w:val="1DEA52D0"/>
    <w:rsid w:val="1DFC491E"/>
    <w:rsid w:val="1E2F1712"/>
    <w:rsid w:val="1E332637"/>
    <w:rsid w:val="1E336452"/>
    <w:rsid w:val="1E48649A"/>
    <w:rsid w:val="1E4E34DB"/>
    <w:rsid w:val="1E623046"/>
    <w:rsid w:val="1E676920"/>
    <w:rsid w:val="1E716874"/>
    <w:rsid w:val="1EE13D50"/>
    <w:rsid w:val="1EE85BE4"/>
    <w:rsid w:val="1EEA12FF"/>
    <w:rsid w:val="1EF857A6"/>
    <w:rsid w:val="1F623889"/>
    <w:rsid w:val="1FE0446C"/>
    <w:rsid w:val="20084342"/>
    <w:rsid w:val="20086B2E"/>
    <w:rsid w:val="205D3090"/>
    <w:rsid w:val="208C6B12"/>
    <w:rsid w:val="20C7620E"/>
    <w:rsid w:val="20C80EF1"/>
    <w:rsid w:val="21617F9F"/>
    <w:rsid w:val="21642147"/>
    <w:rsid w:val="21645399"/>
    <w:rsid w:val="21937A2C"/>
    <w:rsid w:val="219D6374"/>
    <w:rsid w:val="22093F32"/>
    <w:rsid w:val="22356D36"/>
    <w:rsid w:val="22472616"/>
    <w:rsid w:val="22DB5B2F"/>
    <w:rsid w:val="22E06CA1"/>
    <w:rsid w:val="22F15352"/>
    <w:rsid w:val="23184416"/>
    <w:rsid w:val="231F71F7"/>
    <w:rsid w:val="23371BDB"/>
    <w:rsid w:val="23717CB9"/>
    <w:rsid w:val="23751ADF"/>
    <w:rsid w:val="23896C76"/>
    <w:rsid w:val="239F4DAE"/>
    <w:rsid w:val="23BA5744"/>
    <w:rsid w:val="23C60E74"/>
    <w:rsid w:val="24375773"/>
    <w:rsid w:val="24540840"/>
    <w:rsid w:val="247D1D6D"/>
    <w:rsid w:val="248C3DCD"/>
    <w:rsid w:val="24E77521"/>
    <w:rsid w:val="25270BB7"/>
    <w:rsid w:val="257A33DD"/>
    <w:rsid w:val="259721E1"/>
    <w:rsid w:val="25CB5DD6"/>
    <w:rsid w:val="25FF38E2"/>
    <w:rsid w:val="260158AC"/>
    <w:rsid w:val="263537A8"/>
    <w:rsid w:val="264834DB"/>
    <w:rsid w:val="2650413E"/>
    <w:rsid w:val="2674499C"/>
    <w:rsid w:val="26F37BA1"/>
    <w:rsid w:val="27132D8F"/>
    <w:rsid w:val="272C5E77"/>
    <w:rsid w:val="272D55E7"/>
    <w:rsid w:val="272F6449"/>
    <w:rsid w:val="273B6B9C"/>
    <w:rsid w:val="277125BE"/>
    <w:rsid w:val="27865CF0"/>
    <w:rsid w:val="278C73F8"/>
    <w:rsid w:val="27AD4EF8"/>
    <w:rsid w:val="27C76682"/>
    <w:rsid w:val="283F322F"/>
    <w:rsid w:val="28506677"/>
    <w:rsid w:val="2863605A"/>
    <w:rsid w:val="28CA2BE7"/>
    <w:rsid w:val="28DF17A9"/>
    <w:rsid w:val="291B6DC3"/>
    <w:rsid w:val="29284336"/>
    <w:rsid w:val="29491FC1"/>
    <w:rsid w:val="298E7457"/>
    <w:rsid w:val="29D750CC"/>
    <w:rsid w:val="2A181417"/>
    <w:rsid w:val="2A1E4A53"/>
    <w:rsid w:val="2A1E5950"/>
    <w:rsid w:val="2A254974"/>
    <w:rsid w:val="2A736AE3"/>
    <w:rsid w:val="2AA902C1"/>
    <w:rsid w:val="2AA9451C"/>
    <w:rsid w:val="2AF61758"/>
    <w:rsid w:val="2AFA5D16"/>
    <w:rsid w:val="2B1620A9"/>
    <w:rsid w:val="2B1E737A"/>
    <w:rsid w:val="2B285689"/>
    <w:rsid w:val="2B540048"/>
    <w:rsid w:val="2B8B59AE"/>
    <w:rsid w:val="2C6C1885"/>
    <w:rsid w:val="2C9C1E8B"/>
    <w:rsid w:val="2CC46F75"/>
    <w:rsid w:val="2D2C1F30"/>
    <w:rsid w:val="2D8C4BD9"/>
    <w:rsid w:val="2DA06E4E"/>
    <w:rsid w:val="2DAF1D8B"/>
    <w:rsid w:val="2DD1025A"/>
    <w:rsid w:val="2DD613CD"/>
    <w:rsid w:val="2DEB6830"/>
    <w:rsid w:val="2E0B38FF"/>
    <w:rsid w:val="2E2214F4"/>
    <w:rsid w:val="2E263474"/>
    <w:rsid w:val="2E884DBD"/>
    <w:rsid w:val="2E8A3797"/>
    <w:rsid w:val="2EE47B19"/>
    <w:rsid w:val="2EE713B8"/>
    <w:rsid w:val="2F0956D1"/>
    <w:rsid w:val="2F413A70"/>
    <w:rsid w:val="2F48454C"/>
    <w:rsid w:val="2FAC28ED"/>
    <w:rsid w:val="2FC5794B"/>
    <w:rsid w:val="30157920"/>
    <w:rsid w:val="308F7E72"/>
    <w:rsid w:val="30DC1E5C"/>
    <w:rsid w:val="30EE2ED1"/>
    <w:rsid w:val="31717D8A"/>
    <w:rsid w:val="317A0339"/>
    <w:rsid w:val="31D125D7"/>
    <w:rsid w:val="31E247E4"/>
    <w:rsid w:val="32551902"/>
    <w:rsid w:val="32952A45"/>
    <w:rsid w:val="32B900B2"/>
    <w:rsid w:val="32D1199D"/>
    <w:rsid w:val="32F21E9F"/>
    <w:rsid w:val="33056D8B"/>
    <w:rsid w:val="33900270"/>
    <w:rsid w:val="33CB5EC6"/>
    <w:rsid w:val="33DA282E"/>
    <w:rsid w:val="34030A42"/>
    <w:rsid w:val="341F0B04"/>
    <w:rsid w:val="3495335C"/>
    <w:rsid w:val="34C72AF9"/>
    <w:rsid w:val="353335A8"/>
    <w:rsid w:val="354C2EF0"/>
    <w:rsid w:val="355969BD"/>
    <w:rsid w:val="35664CFA"/>
    <w:rsid w:val="360F1920"/>
    <w:rsid w:val="36405F7D"/>
    <w:rsid w:val="36EB3C2A"/>
    <w:rsid w:val="36F154C9"/>
    <w:rsid w:val="36FC5722"/>
    <w:rsid w:val="370151A4"/>
    <w:rsid w:val="37585548"/>
    <w:rsid w:val="378620B5"/>
    <w:rsid w:val="37DE03F6"/>
    <w:rsid w:val="38EC79CB"/>
    <w:rsid w:val="3911775D"/>
    <w:rsid w:val="39316051"/>
    <w:rsid w:val="39495F4C"/>
    <w:rsid w:val="39797168"/>
    <w:rsid w:val="39A6259B"/>
    <w:rsid w:val="3A1F234D"/>
    <w:rsid w:val="3A2A4313"/>
    <w:rsid w:val="3A4845FA"/>
    <w:rsid w:val="3ABB3995"/>
    <w:rsid w:val="3AFC4F2B"/>
    <w:rsid w:val="3B161643"/>
    <w:rsid w:val="3B2D2566"/>
    <w:rsid w:val="3B6067CF"/>
    <w:rsid w:val="3B824942"/>
    <w:rsid w:val="3BF91B21"/>
    <w:rsid w:val="3C265C15"/>
    <w:rsid w:val="3C410359"/>
    <w:rsid w:val="3C5A58BF"/>
    <w:rsid w:val="3CA70E88"/>
    <w:rsid w:val="3D3A5ABF"/>
    <w:rsid w:val="3D6222EE"/>
    <w:rsid w:val="3D7B34DA"/>
    <w:rsid w:val="3DAE1A1E"/>
    <w:rsid w:val="3DDB2D05"/>
    <w:rsid w:val="3E29379B"/>
    <w:rsid w:val="3E2C61B9"/>
    <w:rsid w:val="3E950E30"/>
    <w:rsid w:val="3EE94460"/>
    <w:rsid w:val="3F870779"/>
    <w:rsid w:val="3F8E7D59"/>
    <w:rsid w:val="40535BC9"/>
    <w:rsid w:val="40817506"/>
    <w:rsid w:val="409C1E3C"/>
    <w:rsid w:val="40C63523"/>
    <w:rsid w:val="411E5666"/>
    <w:rsid w:val="41AF633F"/>
    <w:rsid w:val="423B584A"/>
    <w:rsid w:val="42A41642"/>
    <w:rsid w:val="42E859D2"/>
    <w:rsid w:val="43122A4F"/>
    <w:rsid w:val="43346307"/>
    <w:rsid w:val="43437C87"/>
    <w:rsid w:val="43863761"/>
    <w:rsid w:val="43A9405F"/>
    <w:rsid w:val="43E02B4D"/>
    <w:rsid w:val="440026D2"/>
    <w:rsid w:val="449D086A"/>
    <w:rsid w:val="449E2B67"/>
    <w:rsid w:val="44A20841"/>
    <w:rsid w:val="44AA0067"/>
    <w:rsid w:val="44AB315B"/>
    <w:rsid w:val="4529367E"/>
    <w:rsid w:val="453064AA"/>
    <w:rsid w:val="45717DCF"/>
    <w:rsid w:val="45E561F9"/>
    <w:rsid w:val="462431C5"/>
    <w:rsid w:val="463D02DC"/>
    <w:rsid w:val="470B1C8F"/>
    <w:rsid w:val="47392CA0"/>
    <w:rsid w:val="47460F19"/>
    <w:rsid w:val="476F66C2"/>
    <w:rsid w:val="478B1022"/>
    <w:rsid w:val="47A57393"/>
    <w:rsid w:val="48210506"/>
    <w:rsid w:val="48253225"/>
    <w:rsid w:val="482C010F"/>
    <w:rsid w:val="486A0C38"/>
    <w:rsid w:val="487D4E0F"/>
    <w:rsid w:val="488E4926"/>
    <w:rsid w:val="494B5AD3"/>
    <w:rsid w:val="494B6CBB"/>
    <w:rsid w:val="49753D38"/>
    <w:rsid w:val="4985306E"/>
    <w:rsid w:val="499D4B97"/>
    <w:rsid w:val="49A308A5"/>
    <w:rsid w:val="49E669E4"/>
    <w:rsid w:val="49EB5DA8"/>
    <w:rsid w:val="4A8D4B15"/>
    <w:rsid w:val="4AB56AE2"/>
    <w:rsid w:val="4B3C4202"/>
    <w:rsid w:val="4B3D2633"/>
    <w:rsid w:val="4BD378FE"/>
    <w:rsid w:val="4BDD25C8"/>
    <w:rsid w:val="4C227CFB"/>
    <w:rsid w:val="4C2A376E"/>
    <w:rsid w:val="4C341FEA"/>
    <w:rsid w:val="4C3954F1"/>
    <w:rsid w:val="4C43011D"/>
    <w:rsid w:val="4C6813E7"/>
    <w:rsid w:val="4C6A62D1"/>
    <w:rsid w:val="4C8C73CE"/>
    <w:rsid w:val="4CC060B0"/>
    <w:rsid w:val="4CE176C2"/>
    <w:rsid w:val="4D2D0C5E"/>
    <w:rsid w:val="4D2F7976"/>
    <w:rsid w:val="4E3E2D7A"/>
    <w:rsid w:val="4E6B1D97"/>
    <w:rsid w:val="4E872696"/>
    <w:rsid w:val="4EBC3727"/>
    <w:rsid w:val="4EC4088A"/>
    <w:rsid w:val="4EE95E5D"/>
    <w:rsid w:val="4F38383D"/>
    <w:rsid w:val="4F67286E"/>
    <w:rsid w:val="4F683E88"/>
    <w:rsid w:val="4FFF435B"/>
    <w:rsid w:val="5003209D"/>
    <w:rsid w:val="50147A49"/>
    <w:rsid w:val="508B13F1"/>
    <w:rsid w:val="50A064E4"/>
    <w:rsid w:val="50D41344"/>
    <w:rsid w:val="50EB3F82"/>
    <w:rsid w:val="50FE2664"/>
    <w:rsid w:val="513545A8"/>
    <w:rsid w:val="51A65C70"/>
    <w:rsid w:val="51F83758"/>
    <w:rsid w:val="525E30CD"/>
    <w:rsid w:val="5298088C"/>
    <w:rsid w:val="52AF4C19"/>
    <w:rsid w:val="52C8312A"/>
    <w:rsid w:val="531620E8"/>
    <w:rsid w:val="53982AFD"/>
    <w:rsid w:val="53A56FC8"/>
    <w:rsid w:val="53B242A4"/>
    <w:rsid w:val="53F35F85"/>
    <w:rsid w:val="540E59B4"/>
    <w:rsid w:val="5437274A"/>
    <w:rsid w:val="548200BC"/>
    <w:rsid w:val="54875BE5"/>
    <w:rsid w:val="54994D7E"/>
    <w:rsid w:val="54B81E15"/>
    <w:rsid w:val="54CF69F2"/>
    <w:rsid w:val="54E65AEA"/>
    <w:rsid w:val="54EF08B1"/>
    <w:rsid w:val="555B2034"/>
    <w:rsid w:val="55A36333"/>
    <w:rsid w:val="55B87486"/>
    <w:rsid w:val="55BD2CEE"/>
    <w:rsid w:val="56307FD0"/>
    <w:rsid w:val="567166DB"/>
    <w:rsid w:val="56837A94"/>
    <w:rsid w:val="56890E23"/>
    <w:rsid w:val="56BB0191"/>
    <w:rsid w:val="56BD0981"/>
    <w:rsid w:val="56DF1CD9"/>
    <w:rsid w:val="571C1B48"/>
    <w:rsid w:val="57714249"/>
    <w:rsid w:val="57743881"/>
    <w:rsid w:val="57852768"/>
    <w:rsid w:val="58165F72"/>
    <w:rsid w:val="584F5C0B"/>
    <w:rsid w:val="588673C8"/>
    <w:rsid w:val="588B70D4"/>
    <w:rsid w:val="58CE1D75"/>
    <w:rsid w:val="58E467E4"/>
    <w:rsid w:val="59014BA3"/>
    <w:rsid w:val="59282B75"/>
    <w:rsid w:val="594A2AEB"/>
    <w:rsid w:val="59816AD8"/>
    <w:rsid w:val="599807F7"/>
    <w:rsid w:val="59EA7E2A"/>
    <w:rsid w:val="5A1B6236"/>
    <w:rsid w:val="5A42696E"/>
    <w:rsid w:val="5A475B13"/>
    <w:rsid w:val="5A532442"/>
    <w:rsid w:val="5A6574B1"/>
    <w:rsid w:val="5A996411"/>
    <w:rsid w:val="5A9B512D"/>
    <w:rsid w:val="5A9D7129"/>
    <w:rsid w:val="5AA906A6"/>
    <w:rsid w:val="5AAE1C1F"/>
    <w:rsid w:val="5ACC5271"/>
    <w:rsid w:val="5AF61903"/>
    <w:rsid w:val="5B0867BA"/>
    <w:rsid w:val="5B707727"/>
    <w:rsid w:val="5B991B08"/>
    <w:rsid w:val="5C143F2E"/>
    <w:rsid w:val="5C1E5443"/>
    <w:rsid w:val="5C2A3DC7"/>
    <w:rsid w:val="5C4C26D6"/>
    <w:rsid w:val="5C8F2147"/>
    <w:rsid w:val="5CD43A7A"/>
    <w:rsid w:val="5D4D0CC9"/>
    <w:rsid w:val="5D4F3552"/>
    <w:rsid w:val="5D79574D"/>
    <w:rsid w:val="5DB337C9"/>
    <w:rsid w:val="5E0A45F7"/>
    <w:rsid w:val="5E3E1FDA"/>
    <w:rsid w:val="5E437B09"/>
    <w:rsid w:val="5ED65E9E"/>
    <w:rsid w:val="5ED90201"/>
    <w:rsid w:val="5EE50BC0"/>
    <w:rsid w:val="5EE975A9"/>
    <w:rsid w:val="5F1D035A"/>
    <w:rsid w:val="5F6917F1"/>
    <w:rsid w:val="5F954394"/>
    <w:rsid w:val="5F987761"/>
    <w:rsid w:val="60410240"/>
    <w:rsid w:val="605424A1"/>
    <w:rsid w:val="608F34D9"/>
    <w:rsid w:val="60B151FE"/>
    <w:rsid w:val="60B62814"/>
    <w:rsid w:val="60C349F3"/>
    <w:rsid w:val="6142634E"/>
    <w:rsid w:val="61937A27"/>
    <w:rsid w:val="61B75A2F"/>
    <w:rsid w:val="62C751AC"/>
    <w:rsid w:val="630755A9"/>
    <w:rsid w:val="630F26B0"/>
    <w:rsid w:val="6325173F"/>
    <w:rsid w:val="63514A76"/>
    <w:rsid w:val="635541E2"/>
    <w:rsid w:val="635D6CDA"/>
    <w:rsid w:val="636B1FDC"/>
    <w:rsid w:val="637075F2"/>
    <w:rsid w:val="63AF2BFF"/>
    <w:rsid w:val="63B1332F"/>
    <w:rsid w:val="63F62586"/>
    <w:rsid w:val="64032214"/>
    <w:rsid w:val="641A2466"/>
    <w:rsid w:val="64446389"/>
    <w:rsid w:val="64481519"/>
    <w:rsid w:val="64596999"/>
    <w:rsid w:val="645B2050"/>
    <w:rsid w:val="64882292"/>
    <w:rsid w:val="648C79EE"/>
    <w:rsid w:val="64C64FF0"/>
    <w:rsid w:val="652E6602"/>
    <w:rsid w:val="65736F26"/>
    <w:rsid w:val="65E77C75"/>
    <w:rsid w:val="660B53B0"/>
    <w:rsid w:val="66615387"/>
    <w:rsid w:val="66A01F9C"/>
    <w:rsid w:val="66AC6B93"/>
    <w:rsid w:val="66B15071"/>
    <w:rsid w:val="66CB4B3F"/>
    <w:rsid w:val="66D47E98"/>
    <w:rsid w:val="66EF1107"/>
    <w:rsid w:val="66FD73EF"/>
    <w:rsid w:val="671D539B"/>
    <w:rsid w:val="671F1812"/>
    <w:rsid w:val="675B103F"/>
    <w:rsid w:val="675B2171"/>
    <w:rsid w:val="67602B70"/>
    <w:rsid w:val="680E2692"/>
    <w:rsid w:val="681068D8"/>
    <w:rsid w:val="68A67612"/>
    <w:rsid w:val="68C31D6E"/>
    <w:rsid w:val="68D979E8"/>
    <w:rsid w:val="68E76B37"/>
    <w:rsid w:val="68F91DF8"/>
    <w:rsid w:val="69360704"/>
    <w:rsid w:val="694C1F68"/>
    <w:rsid w:val="699C40E5"/>
    <w:rsid w:val="69B95123"/>
    <w:rsid w:val="6ABF5C53"/>
    <w:rsid w:val="6B132FEF"/>
    <w:rsid w:val="6B1708B2"/>
    <w:rsid w:val="6B2B77D7"/>
    <w:rsid w:val="6B55512C"/>
    <w:rsid w:val="6B56531F"/>
    <w:rsid w:val="6B57393D"/>
    <w:rsid w:val="6B685053"/>
    <w:rsid w:val="6BA3608B"/>
    <w:rsid w:val="6BC404DB"/>
    <w:rsid w:val="6C186A79"/>
    <w:rsid w:val="6C9A123C"/>
    <w:rsid w:val="6CCE4B92"/>
    <w:rsid w:val="6CDE381E"/>
    <w:rsid w:val="6D02049F"/>
    <w:rsid w:val="6D0B0F08"/>
    <w:rsid w:val="6D3D723E"/>
    <w:rsid w:val="6D531191"/>
    <w:rsid w:val="6D8F0E0B"/>
    <w:rsid w:val="6D9D0662"/>
    <w:rsid w:val="6DA97E45"/>
    <w:rsid w:val="6DB63E53"/>
    <w:rsid w:val="6DC76061"/>
    <w:rsid w:val="6DCF260F"/>
    <w:rsid w:val="6DE70119"/>
    <w:rsid w:val="6E7F4B8D"/>
    <w:rsid w:val="6EA956A0"/>
    <w:rsid w:val="6EAC0A01"/>
    <w:rsid w:val="6EB74327"/>
    <w:rsid w:val="6EB760D5"/>
    <w:rsid w:val="6ECB392F"/>
    <w:rsid w:val="6EED25A2"/>
    <w:rsid w:val="6F0F4163"/>
    <w:rsid w:val="6F52426C"/>
    <w:rsid w:val="6FA10B33"/>
    <w:rsid w:val="6FB6610D"/>
    <w:rsid w:val="6FE542CE"/>
    <w:rsid w:val="6FEF29EC"/>
    <w:rsid w:val="6FF65FCB"/>
    <w:rsid w:val="7006325F"/>
    <w:rsid w:val="701D453F"/>
    <w:rsid w:val="701E79CD"/>
    <w:rsid w:val="70291255"/>
    <w:rsid w:val="703A3D0A"/>
    <w:rsid w:val="70433998"/>
    <w:rsid w:val="709D12FB"/>
    <w:rsid w:val="70BA6D38"/>
    <w:rsid w:val="70C20D61"/>
    <w:rsid w:val="70E909E4"/>
    <w:rsid w:val="70F84783"/>
    <w:rsid w:val="71075B64"/>
    <w:rsid w:val="710B2708"/>
    <w:rsid w:val="71383A6B"/>
    <w:rsid w:val="713A5F62"/>
    <w:rsid w:val="71854AF8"/>
    <w:rsid w:val="719A3A8C"/>
    <w:rsid w:val="719D1BA8"/>
    <w:rsid w:val="72022AAC"/>
    <w:rsid w:val="72232FCF"/>
    <w:rsid w:val="72271FC7"/>
    <w:rsid w:val="727918F3"/>
    <w:rsid w:val="72972DE1"/>
    <w:rsid w:val="72FB0E7B"/>
    <w:rsid w:val="731D4975"/>
    <w:rsid w:val="731E2BC7"/>
    <w:rsid w:val="73504D4A"/>
    <w:rsid w:val="73C60B68"/>
    <w:rsid w:val="73CA4A96"/>
    <w:rsid w:val="73CF3EC1"/>
    <w:rsid w:val="740469B9"/>
    <w:rsid w:val="743A56FA"/>
    <w:rsid w:val="747D56CB"/>
    <w:rsid w:val="74B75CE7"/>
    <w:rsid w:val="75267B11"/>
    <w:rsid w:val="752F4542"/>
    <w:rsid w:val="755B6163"/>
    <w:rsid w:val="755E5069"/>
    <w:rsid w:val="75616D9B"/>
    <w:rsid w:val="75C303E9"/>
    <w:rsid w:val="75CD4430"/>
    <w:rsid w:val="75F53987"/>
    <w:rsid w:val="76037EB7"/>
    <w:rsid w:val="76204A6C"/>
    <w:rsid w:val="76933D43"/>
    <w:rsid w:val="77112567"/>
    <w:rsid w:val="778B45A3"/>
    <w:rsid w:val="77B6306B"/>
    <w:rsid w:val="77CB499F"/>
    <w:rsid w:val="77DE00F2"/>
    <w:rsid w:val="78047EB1"/>
    <w:rsid w:val="781E71C5"/>
    <w:rsid w:val="782567A5"/>
    <w:rsid w:val="787212BF"/>
    <w:rsid w:val="789F394B"/>
    <w:rsid w:val="78C64C20"/>
    <w:rsid w:val="78C87131"/>
    <w:rsid w:val="78D54999"/>
    <w:rsid w:val="78EE0CF4"/>
    <w:rsid w:val="78F41CD4"/>
    <w:rsid w:val="79FA5A10"/>
    <w:rsid w:val="7A274E48"/>
    <w:rsid w:val="7A543574"/>
    <w:rsid w:val="7A8157E9"/>
    <w:rsid w:val="7A835A05"/>
    <w:rsid w:val="7A884DCA"/>
    <w:rsid w:val="7AE11971"/>
    <w:rsid w:val="7AF67F85"/>
    <w:rsid w:val="7B4C338B"/>
    <w:rsid w:val="7BCF6C70"/>
    <w:rsid w:val="7BED243C"/>
    <w:rsid w:val="7CCD2078"/>
    <w:rsid w:val="7D092709"/>
    <w:rsid w:val="7D3248FA"/>
    <w:rsid w:val="7D4278A5"/>
    <w:rsid w:val="7DBA34EC"/>
    <w:rsid w:val="7DCF29C4"/>
    <w:rsid w:val="7E2B3F60"/>
    <w:rsid w:val="7E6E3829"/>
    <w:rsid w:val="7E6E42D6"/>
    <w:rsid w:val="7E77762F"/>
    <w:rsid w:val="7E85299E"/>
    <w:rsid w:val="7EBF15AF"/>
    <w:rsid w:val="7EE4500E"/>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Calibri" w:hAnsi="Calibri" w:eastAsia="宋体" w:cs="Times New Roman"/>
      <w:kern w:val="2"/>
      <w:sz w:val="24"/>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宋体"/>
      <w:b/>
      <w:kern w:val="44"/>
      <w:sz w:val="44"/>
    </w:rPr>
  </w:style>
  <w:style w:type="paragraph" w:styleId="6">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snapToGrid w:val="0"/>
      <w:spacing w:after="0"/>
      <w:ind w:left="482" w:leftChars="0" w:firstLine="480"/>
    </w:pPr>
    <w:rPr>
      <w:rFonts w:hAnsi="仿宋"/>
      <w:szCs w:val="24"/>
    </w:rPr>
  </w:style>
  <w:style w:type="paragraph" w:styleId="3">
    <w:name w:val="Body Text Indent"/>
    <w:basedOn w:val="1"/>
    <w:next w:val="1"/>
    <w:unhideWhenUsed/>
    <w:qFormat/>
    <w:uiPriority w:val="99"/>
    <w:pPr>
      <w:spacing w:after="120"/>
      <w:ind w:left="420" w:leftChars="200"/>
    </w:pPr>
  </w:style>
  <w:style w:type="paragraph" w:customStyle="1" w:styleId="4">
    <w:name w:val="正文格式"/>
    <w:basedOn w:val="1"/>
    <w:qFormat/>
    <w:uiPriority w:val="99"/>
    <w:rPr>
      <w:rFonts w:ascii="宋体" w:hAnsi="宋体" w:eastAsia="宋体" w:cs="Times New Roman"/>
      <w:sz w:val="28"/>
    </w:rPr>
  </w:style>
  <w:style w:type="paragraph" w:styleId="8">
    <w:name w:val="Normal Indent"/>
    <w:basedOn w:val="1"/>
    <w:qFormat/>
    <w:uiPriority w:val="0"/>
    <w:pPr>
      <w:ind w:firstLine="420"/>
    </w:pPr>
  </w:style>
  <w:style w:type="paragraph" w:styleId="9">
    <w:name w:val="Body Text"/>
    <w:basedOn w:val="1"/>
    <w:semiHidden/>
    <w:qFormat/>
    <w:uiPriority w:val="0"/>
    <w:rPr>
      <w:rFonts w:ascii="Arial" w:hAnsi="Arial" w:eastAsia="Arial" w:cs="Arial"/>
      <w:sz w:val="21"/>
      <w:szCs w:val="21"/>
      <w:lang w:val="en-US" w:eastAsia="en-US" w:bidi="ar-SA"/>
    </w:rPr>
  </w:style>
  <w:style w:type="paragraph" w:styleId="10">
    <w:name w:val="footer"/>
    <w:basedOn w:val="1"/>
    <w:qFormat/>
    <w:uiPriority w:val="99"/>
    <w:pPr>
      <w:tabs>
        <w:tab w:val="center" w:pos="4153"/>
        <w:tab w:val="right" w:pos="8306"/>
      </w:tabs>
      <w:snapToGrid w:val="0"/>
      <w:jc w:val="left"/>
    </w:pPr>
    <w:rPr>
      <w:kern w:val="0"/>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Body Text Indent 3"/>
    <w:basedOn w:val="1"/>
    <w:qFormat/>
    <w:uiPriority w:val="0"/>
    <w:pPr>
      <w:spacing w:line="240" w:lineRule="auto"/>
      <w:ind w:firstLine="0" w:firstLineChars="0"/>
      <w:contextualSpacing/>
    </w:pPr>
    <w:rPr>
      <w:kern w:val="0"/>
      <w:szCs w:val="16"/>
    </w:rPr>
  </w:style>
  <w:style w:type="paragraph" w:styleId="14">
    <w:name w:val="Normal (Web)"/>
    <w:basedOn w:val="1"/>
    <w:unhideWhenUsed/>
    <w:qFormat/>
    <w:uiPriority w:val="99"/>
    <w:pPr>
      <w:spacing w:before="100" w:beforeAutospacing="1" w:after="100" w:afterAutospacing="1"/>
      <w:jc w:val="left"/>
    </w:pPr>
    <w:rPr>
      <w:kern w:val="0"/>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pPr>
    <w:rPr>
      <w:rFonts w:ascii="微软雅黑" w:hAnsi="微软雅黑" w:eastAsia="微软雅黑" w:cs="Times New Roman"/>
      <w:color w:val="000000"/>
      <w:sz w:val="24"/>
      <w:lang w:val="en-US" w:eastAsia="zh-CN" w:bidi="ar-SA"/>
    </w:rPr>
  </w:style>
  <w:style w:type="paragraph" w:customStyle="1" w:styleId="19">
    <w:name w:val="Table Text"/>
    <w:basedOn w:val="1"/>
    <w:semiHidden/>
    <w:qFormat/>
    <w:uiPriority w:val="0"/>
    <w:rPr>
      <w:rFonts w:ascii="仿宋" w:hAnsi="仿宋" w:eastAsia="仿宋" w:cs="仿宋"/>
      <w:sz w:val="24"/>
      <w:szCs w:val="24"/>
      <w:lang w:val="en-US" w:eastAsia="en-US" w:bidi="ar-SA"/>
    </w:rPr>
  </w:style>
  <w:style w:type="table" w:customStyle="1" w:styleId="20">
    <w:name w:val="Table Normal"/>
    <w:semiHidden/>
    <w:unhideWhenUsed/>
    <w:qFormat/>
    <w:uiPriority w:val="0"/>
    <w:tblPr>
      <w:tblCellMar>
        <w:top w:w="0" w:type="dxa"/>
        <w:left w:w="0" w:type="dxa"/>
        <w:bottom w:w="0" w:type="dxa"/>
        <w:right w:w="0" w:type="dxa"/>
      </w:tblCellMar>
    </w:tblPr>
  </w:style>
  <w:style w:type="character" w:customStyle="1" w:styleId="21">
    <w:name w:val="font61"/>
    <w:basedOn w:val="17"/>
    <w:qFormat/>
    <w:uiPriority w:val="0"/>
    <w:rPr>
      <w:rFonts w:hint="eastAsia" w:ascii="仿宋" w:hAnsi="仿宋" w:eastAsia="仿宋" w:cs="仿宋"/>
      <w:color w:val="000000"/>
      <w:sz w:val="20"/>
      <w:szCs w:val="20"/>
      <w:u w:val="single"/>
    </w:rPr>
  </w:style>
  <w:style w:type="character" w:customStyle="1" w:styleId="22">
    <w:name w:val="_Style 88"/>
    <w:qFormat/>
    <w:uiPriority w:val="33"/>
    <w:rPr>
      <w:rFonts w:eastAsia="仿宋_GB2312"/>
      <w:b/>
      <w:bCs/>
      <w:smallCaps/>
      <w:spacing w:val="5"/>
      <w:sz w:val="36"/>
    </w:rPr>
  </w:style>
  <w:style w:type="character" w:customStyle="1" w:styleId="23">
    <w:name w:val="font11"/>
    <w:basedOn w:val="17"/>
    <w:qFormat/>
    <w:uiPriority w:val="0"/>
    <w:rPr>
      <w:rFonts w:hint="eastAsia" w:ascii="仿宋" w:hAnsi="仿宋" w:eastAsia="仿宋" w:cs="仿宋"/>
      <w:color w:val="000000"/>
      <w:sz w:val="20"/>
      <w:szCs w:val="20"/>
      <w:u w:val="none"/>
    </w:rPr>
  </w:style>
  <w:style w:type="character" w:customStyle="1" w:styleId="24">
    <w:name w:val="font41"/>
    <w:basedOn w:val="17"/>
    <w:qFormat/>
    <w:uiPriority w:val="0"/>
    <w:rPr>
      <w:rFonts w:ascii="宋体" w:hAnsi="宋体" w:eastAsia="宋体" w:cs="宋体"/>
      <w:b/>
      <w:bCs/>
      <w:color w:val="000000"/>
      <w:sz w:val="20"/>
      <w:szCs w:val="20"/>
      <w:u w:val="none"/>
    </w:rPr>
  </w:style>
  <w:style w:type="character" w:customStyle="1" w:styleId="25">
    <w:name w:val="font51"/>
    <w:basedOn w:val="17"/>
    <w:qFormat/>
    <w:uiPriority w:val="0"/>
    <w:rPr>
      <w:rFonts w:ascii="宋体" w:hAnsi="宋体" w:eastAsia="宋体" w:cs="宋体"/>
      <w:color w:val="000000"/>
      <w:sz w:val="10"/>
      <w:szCs w:val="10"/>
      <w:u w:val="none"/>
    </w:rPr>
  </w:style>
  <w:style w:type="character" w:customStyle="1" w:styleId="26">
    <w:name w:val="font71"/>
    <w:basedOn w:val="17"/>
    <w:qFormat/>
    <w:uiPriority w:val="0"/>
    <w:rPr>
      <w:rFonts w:ascii="宋体" w:hAnsi="宋体" w:eastAsia="宋体" w:cs="宋体"/>
      <w:color w:val="000000"/>
      <w:sz w:val="12"/>
      <w:szCs w:val="12"/>
      <w:u w:val="none"/>
    </w:rPr>
  </w:style>
  <w:style w:type="character" w:customStyle="1" w:styleId="27">
    <w:name w:val="font31"/>
    <w:basedOn w:val="17"/>
    <w:qFormat/>
    <w:uiPriority w:val="0"/>
    <w:rPr>
      <w:rFonts w:ascii="宋体" w:hAnsi="宋体" w:eastAsia="宋体" w:cs="宋体"/>
      <w:color w:val="000000"/>
      <w:sz w:val="16"/>
      <w:szCs w:val="16"/>
      <w:u w:val="none"/>
    </w:rPr>
  </w:style>
  <w:style w:type="character" w:customStyle="1" w:styleId="28">
    <w:name w:val="font81"/>
    <w:basedOn w:val="17"/>
    <w:qFormat/>
    <w:uiPriority w:val="0"/>
    <w:rPr>
      <w:rFonts w:hint="eastAsia" w:ascii="宋体" w:hAnsi="宋体" w:eastAsia="宋体" w:cs="宋体"/>
      <w:b/>
      <w:bCs/>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2123</Words>
  <Characters>2319</Characters>
  <Lines>0</Lines>
  <Paragraphs>0</Paragraphs>
  <TotalTime>1</TotalTime>
  <ScaleCrop>false</ScaleCrop>
  <LinksUpToDate>false</LinksUpToDate>
  <CharactersWithSpaces>2448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2025-06-24T01:18:00Z</dcterms:created>
  <dc:creator>点亮眉心那一道光</dc:creator>
  <cp:lastModifiedBy>未兮</cp:lastModifiedBy>
  <cp:lastPrinted>2025-08-25T08:05:00Z</cp:lastPrinted>
  <dcterms:modified xsi:type="dcterms:W3CDTF">2025-10-20T01:46:03Z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121C972468B741ADAD00993F2EC32199</vt:lpwstr>
  </property>
  <property fmtid="{D5CDD505-2E9C-101B-9397-08002B2CF9AE}" pid="4" name="KSOTemplateDocerSaveRecord">
    <vt:lpwstr>eyJoZGlkIjoiNjA5ZTAwMmQwNGU5MTEwNjI0YTJiNGM4ZTkxYWVhZmEiLCJ1c2VySWQiOiIyOTQ0Mjc5NzcifQ==</vt:lpwstr>
  </property>
</Properties>
</file>